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CF" w:rsidRDefault="00787ECF" w:rsidP="00787ECF">
      <w:pPr>
        <w:spacing w:after="0" w:line="360" w:lineRule="auto"/>
        <w:ind w:firstLine="709"/>
        <w:jc w:val="right"/>
        <w:rPr>
          <w:rFonts w:ascii="Times New Roman" w:hAnsi="Times New Roman"/>
          <w:bCs/>
          <w:color w:val="FF0000"/>
          <w:sz w:val="24"/>
          <w:szCs w:val="24"/>
        </w:rPr>
      </w:pPr>
    </w:p>
    <w:p w:rsidR="00A21E0D" w:rsidRPr="00A21E0D" w:rsidRDefault="00A21E0D" w:rsidP="00A21E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21E0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Условия и оснащение образовательного процесса в ДОО</w:t>
      </w:r>
    </w:p>
    <w:p w:rsidR="00A21E0D" w:rsidRPr="00A21E0D" w:rsidRDefault="00A21E0D" w:rsidP="00A21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A21E0D" w:rsidRPr="00A21E0D" w:rsidRDefault="00A21E0D" w:rsidP="00A21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Развивающая предметно-пространственная среда </w:t>
      </w:r>
    </w:p>
    <w:p w:rsidR="00A21E0D" w:rsidRPr="00A21E0D" w:rsidRDefault="00A21E0D" w:rsidP="00A21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обеспечивает максимальную реализацию образовательного потенциала пространства учреждения, групп, а также территории, прилегающей к учреждению, приспособленной для реализации образовательной программы,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развития;</w:t>
      </w:r>
    </w:p>
    <w:p w:rsidR="00A21E0D" w:rsidRPr="00A21E0D" w:rsidRDefault="00A21E0D" w:rsidP="00A21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</w:p>
    <w:p w:rsidR="00A21E0D" w:rsidRPr="00A21E0D" w:rsidRDefault="00A21E0D" w:rsidP="00A21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реализацию различных образовательных программ;</w:t>
      </w:r>
    </w:p>
    <w:p w:rsidR="00A21E0D" w:rsidRPr="00A21E0D" w:rsidRDefault="00A21E0D" w:rsidP="00A21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 случае организации инклюзивного образования - необходимые для него условия;</w:t>
      </w:r>
    </w:p>
    <w:p w:rsidR="00A21E0D" w:rsidRPr="00A21E0D" w:rsidRDefault="00A21E0D" w:rsidP="00A21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учет национально-культурных, климатических условий, в которых осуществляется образовательная деятельность;</w:t>
      </w:r>
    </w:p>
    <w:p w:rsidR="00A21E0D" w:rsidRPr="00A21E0D" w:rsidRDefault="00A21E0D" w:rsidP="00A21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учет возрастных особенностей детей.</w:t>
      </w:r>
    </w:p>
    <w:p w:rsidR="00A21E0D" w:rsidRPr="00A21E0D" w:rsidRDefault="00A21E0D" w:rsidP="00A21E0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Развивающая предметно-пространственная среда </w:t>
      </w:r>
      <w:proofErr w:type="gramStart"/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содержательно-насыщенна</w:t>
      </w:r>
      <w:proofErr w:type="gramEnd"/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трансформируема, </w:t>
      </w:r>
      <w:proofErr w:type="spellStart"/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>полифункциональна</w:t>
      </w:r>
      <w:proofErr w:type="spellEnd"/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>, вариативна, доступна и безопасна.</w:t>
      </w:r>
    </w:p>
    <w:p w:rsidR="00A21E0D" w:rsidRPr="00A21E0D" w:rsidRDefault="00A21E0D" w:rsidP="00A21E0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>Насыщенность среды соответствует возрастным возможностям детей и содержанию образовательной программы.</w:t>
      </w:r>
    </w:p>
    <w:p w:rsidR="00A21E0D" w:rsidRPr="00A21E0D" w:rsidRDefault="00A21E0D" w:rsidP="00A21E0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</w:t>
      </w:r>
      <w:proofErr w:type="gramStart"/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  <w:proofErr w:type="gramEnd"/>
    </w:p>
    <w:p w:rsidR="00A21E0D" w:rsidRPr="00A21E0D" w:rsidRDefault="00A21E0D" w:rsidP="00A21E0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образовательного пространства и разнообразие материалов, оборудования и инвентаря (в здании и на участке) обеспечивают:</w:t>
      </w:r>
    </w:p>
    <w:p w:rsidR="00A21E0D" w:rsidRPr="00A21E0D" w:rsidRDefault="00A21E0D" w:rsidP="00A21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A21E0D" w:rsidRPr="00A21E0D" w:rsidRDefault="00A21E0D" w:rsidP="00A21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A21E0D" w:rsidRPr="00A21E0D" w:rsidRDefault="00A21E0D" w:rsidP="00A21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>эмоциональное благополучие детей во взаимодействии с предметно-пространственным окружением;</w:t>
      </w:r>
    </w:p>
    <w:p w:rsidR="00A21E0D" w:rsidRPr="00A21E0D" w:rsidRDefault="00A21E0D" w:rsidP="00A21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>возможность самовыражения детей.</w:t>
      </w:r>
    </w:p>
    <w:p w:rsidR="00A21E0D" w:rsidRPr="00A21E0D" w:rsidRDefault="00A21E0D" w:rsidP="00A21E0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A21E0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Трансформируемость</w:t>
      </w:r>
      <w:proofErr w:type="spellEnd"/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пространства позволяет  изменить предметно-пространственную среду в зависимости от образовательной ситуации, в том числе от меняющихся интересов и возможностей детей.</w:t>
      </w:r>
    </w:p>
    <w:p w:rsidR="00A21E0D" w:rsidRPr="00A21E0D" w:rsidRDefault="00A21E0D" w:rsidP="00A21E0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A21E0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Полифункциональность</w:t>
      </w:r>
      <w:proofErr w:type="spellEnd"/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материалов даёт возможность разнообразного использования различных составляющих предметной среды, например, детской мебели, матов, мягких модулей, ширм и т.д.</w:t>
      </w:r>
    </w:p>
    <w:p w:rsidR="00A21E0D" w:rsidRPr="00A21E0D" w:rsidRDefault="00A21E0D" w:rsidP="00A21E0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21E0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Вариативность среды обеспечивает </w:t>
      </w:r>
    </w:p>
    <w:p w:rsidR="00A21E0D" w:rsidRPr="00A21E0D" w:rsidRDefault="00A21E0D" w:rsidP="00A21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наличие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A21E0D" w:rsidRPr="00A21E0D" w:rsidRDefault="00A21E0D" w:rsidP="00A21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A21E0D" w:rsidRPr="00A21E0D" w:rsidRDefault="00A21E0D" w:rsidP="00A21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Доступность среды предоставляет </w:t>
      </w:r>
    </w:p>
    <w:p w:rsidR="00A21E0D" w:rsidRPr="00A21E0D" w:rsidRDefault="00A21E0D" w:rsidP="00A21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A21E0D" w:rsidRPr="00A21E0D" w:rsidRDefault="00A21E0D" w:rsidP="00A21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•</w:t>
      </w: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A21E0D" w:rsidRPr="00A21E0D" w:rsidRDefault="00A21E0D" w:rsidP="00A21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исправность и сохранность материалов и оборудования.</w:t>
      </w:r>
    </w:p>
    <w:p w:rsidR="00A21E0D" w:rsidRPr="00A21E0D" w:rsidRDefault="00A21E0D" w:rsidP="00A21E0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E0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Безопасность</w:t>
      </w: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предметно-пространственной среды обеспечивает соответствие всех ее элементов требованиям по обеспечению надежности и безопасности их использования.</w:t>
      </w:r>
    </w:p>
    <w:p w:rsidR="00A21E0D" w:rsidRPr="00A21E0D" w:rsidRDefault="00A21E0D" w:rsidP="00A21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E0D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образовательной программы.</w:t>
      </w:r>
    </w:p>
    <w:p w:rsidR="00A21E0D" w:rsidRPr="00A21E0D" w:rsidRDefault="00A21E0D" w:rsidP="00A21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21E0D" w:rsidRDefault="00A21E0D" w:rsidP="00787ECF">
      <w:pPr>
        <w:spacing w:after="0" w:line="360" w:lineRule="auto"/>
        <w:ind w:firstLine="709"/>
        <w:jc w:val="right"/>
        <w:rPr>
          <w:rFonts w:ascii="Times New Roman" w:hAnsi="Times New Roman"/>
          <w:bCs/>
          <w:color w:val="FF0000"/>
          <w:sz w:val="24"/>
          <w:szCs w:val="24"/>
        </w:rPr>
      </w:pPr>
      <w:bookmarkStart w:id="0" w:name="_GoBack"/>
      <w:bookmarkEnd w:id="0"/>
    </w:p>
    <w:p w:rsidR="00A21E0D" w:rsidRPr="006E4AAA" w:rsidRDefault="00A21E0D" w:rsidP="00787ECF">
      <w:pPr>
        <w:spacing w:after="0" w:line="360" w:lineRule="auto"/>
        <w:ind w:firstLine="709"/>
        <w:jc w:val="right"/>
        <w:rPr>
          <w:rFonts w:ascii="Times New Roman" w:hAnsi="Times New Roman"/>
          <w:bCs/>
          <w:color w:val="FF0000"/>
          <w:sz w:val="24"/>
          <w:szCs w:val="24"/>
        </w:rPr>
      </w:pPr>
    </w:p>
    <w:tbl>
      <w:tblPr>
        <w:tblW w:w="14263" w:type="dxa"/>
        <w:jc w:val="center"/>
        <w:tblInd w:w="-3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224"/>
        <w:gridCol w:w="2706"/>
        <w:gridCol w:w="2495"/>
      </w:tblGrid>
      <w:tr w:rsidR="00787ECF" w:rsidRPr="006E4AAA" w:rsidTr="003610C7">
        <w:trPr>
          <w:jc w:val="center"/>
        </w:trPr>
        <w:tc>
          <w:tcPr>
            <w:tcW w:w="2838" w:type="dxa"/>
          </w:tcPr>
          <w:p w:rsidR="00787ECF" w:rsidRPr="006E4AAA" w:rsidRDefault="00787ECF" w:rsidP="003610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4AAA">
              <w:rPr>
                <w:rFonts w:ascii="Times New Roman" w:hAnsi="Times New Roman"/>
                <w:i/>
                <w:sz w:val="24"/>
                <w:szCs w:val="24"/>
              </w:rPr>
              <w:t>Место организации</w:t>
            </w:r>
          </w:p>
          <w:p w:rsidR="00787ECF" w:rsidRPr="006E4AAA" w:rsidRDefault="00787ECF" w:rsidP="003610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4AAA">
              <w:rPr>
                <w:rFonts w:ascii="Times New Roman" w:hAnsi="Times New Roman"/>
                <w:i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6224" w:type="dxa"/>
          </w:tcPr>
          <w:p w:rsidR="00787ECF" w:rsidRPr="006E4AAA" w:rsidRDefault="00787ECF" w:rsidP="003610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4AAA">
              <w:rPr>
                <w:rFonts w:ascii="Times New Roman" w:hAnsi="Times New Roman"/>
                <w:i/>
                <w:sz w:val="24"/>
                <w:szCs w:val="24"/>
              </w:rPr>
              <w:t>Оборудование</w:t>
            </w:r>
          </w:p>
          <w:p w:rsidR="00787ECF" w:rsidRPr="006E4AAA" w:rsidRDefault="00787ECF" w:rsidP="003610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4AAA">
              <w:rPr>
                <w:rFonts w:ascii="Times New Roman" w:hAnsi="Times New Roman"/>
                <w:i/>
                <w:sz w:val="24"/>
                <w:szCs w:val="24"/>
              </w:rPr>
              <w:t>игровое, развивающее.</w:t>
            </w:r>
          </w:p>
          <w:p w:rsidR="00787ECF" w:rsidRPr="006E4AAA" w:rsidRDefault="00787ECF" w:rsidP="003610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4AAA">
              <w:rPr>
                <w:rFonts w:ascii="Times New Roman" w:hAnsi="Times New Roman"/>
                <w:i/>
                <w:sz w:val="24"/>
                <w:szCs w:val="24"/>
              </w:rPr>
              <w:t>мебель</w:t>
            </w:r>
          </w:p>
        </w:tc>
        <w:tc>
          <w:tcPr>
            <w:tcW w:w="2706" w:type="dxa"/>
          </w:tcPr>
          <w:p w:rsidR="00787ECF" w:rsidRPr="006E4AAA" w:rsidRDefault="00787ECF" w:rsidP="003610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4AAA">
              <w:rPr>
                <w:rFonts w:ascii="Times New Roman" w:hAnsi="Times New Roman"/>
                <w:i/>
                <w:sz w:val="24"/>
                <w:szCs w:val="24"/>
              </w:rPr>
              <w:t>Оборудование технологическое</w:t>
            </w:r>
          </w:p>
        </w:tc>
        <w:tc>
          <w:tcPr>
            <w:tcW w:w="2495" w:type="dxa"/>
          </w:tcPr>
          <w:p w:rsidR="00787ECF" w:rsidRPr="006E4AAA" w:rsidRDefault="00787ECF" w:rsidP="003610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4AAA">
              <w:rPr>
                <w:rFonts w:ascii="Times New Roman" w:hAnsi="Times New Roman"/>
                <w:i/>
                <w:sz w:val="24"/>
                <w:szCs w:val="24"/>
              </w:rPr>
              <w:t>Кадровое обеспечение</w:t>
            </w:r>
          </w:p>
        </w:tc>
      </w:tr>
      <w:tr w:rsidR="00787ECF" w:rsidRPr="006E4AAA" w:rsidTr="003610C7">
        <w:trPr>
          <w:jc w:val="center"/>
        </w:trPr>
        <w:tc>
          <w:tcPr>
            <w:tcW w:w="2838" w:type="dxa"/>
          </w:tcPr>
          <w:p w:rsidR="00787ECF" w:rsidRPr="006E4AAA" w:rsidRDefault="00787ECF" w:rsidP="00361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Музыкальный зал, кабинет музыкального руководителя</w:t>
            </w:r>
          </w:p>
        </w:tc>
        <w:tc>
          <w:tcPr>
            <w:tcW w:w="6224" w:type="dxa"/>
          </w:tcPr>
          <w:p w:rsidR="00787ECF" w:rsidRPr="006E4AAA" w:rsidRDefault="00787ECF" w:rsidP="00361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4AAA">
              <w:rPr>
                <w:rFonts w:ascii="Times New Roman" w:hAnsi="Times New Roman"/>
                <w:i/>
                <w:sz w:val="24"/>
                <w:szCs w:val="24"/>
              </w:rPr>
              <w:t>Для художественно-эстетического развития детей:</w:t>
            </w:r>
          </w:p>
          <w:p w:rsidR="00787ECF" w:rsidRPr="006E4AAA" w:rsidRDefault="00787ECF" w:rsidP="003610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Фортепиано – 1 шт.</w:t>
            </w:r>
          </w:p>
          <w:p w:rsidR="00787ECF" w:rsidRPr="006E4AAA" w:rsidRDefault="00787ECF" w:rsidP="003610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Шкафы для инструментов, пособий, атрибутов</w:t>
            </w:r>
          </w:p>
          <w:p w:rsidR="00787ECF" w:rsidRPr="006E4AAA" w:rsidRDefault="00787ECF" w:rsidP="003610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 xml:space="preserve">Детские стульчики – 30 </w:t>
            </w:r>
            <w:proofErr w:type="spellStart"/>
            <w:proofErr w:type="gramStart"/>
            <w:r w:rsidRPr="006E4AA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787ECF" w:rsidRPr="006E4AAA" w:rsidRDefault="00787ECF" w:rsidP="00361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787ECF" w:rsidRPr="006E4AAA" w:rsidRDefault="00787ECF" w:rsidP="003610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Музыкальный центр – 1 шт.</w:t>
            </w:r>
          </w:p>
          <w:p w:rsidR="00787ECF" w:rsidRPr="006E4AAA" w:rsidRDefault="00787ECF" w:rsidP="003610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Колонки – 2 шт.</w:t>
            </w:r>
          </w:p>
          <w:p w:rsidR="00787ECF" w:rsidRPr="006E4AAA" w:rsidRDefault="00787ECF" w:rsidP="00361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Музыкальный руководитель,</w:t>
            </w:r>
          </w:p>
          <w:p w:rsidR="00787ECF" w:rsidRPr="006E4AAA" w:rsidRDefault="00787ECF" w:rsidP="00361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787ECF" w:rsidRPr="006E4AAA" w:rsidTr="003610C7">
        <w:trPr>
          <w:trHeight w:val="3067"/>
          <w:jc w:val="center"/>
        </w:trPr>
        <w:tc>
          <w:tcPr>
            <w:tcW w:w="2838" w:type="dxa"/>
          </w:tcPr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 xml:space="preserve">Физкультурный зал, </w:t>
            </w:r>
          </w:p>
        </w:tc>
        <w:tc>
          <w:tcPr>
            <w:tcW w:w="6224" w:type="dxa"/>
          </w:tcPr>
          <w:p w:rsidR="00787ECF" w:rsidRPr="006E4AAA" w:rsidRDefault="00787ECF" w:rsidP="003610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4AAA">
              <w:rPr>
                <w:rFonts w:ascii="Times New Roman" w:hAnsi="Times New Roman"/>
                <w:i/>
                <w:sz w:val="24"/>
                <w:szCs w:val="24"/>
              </w:rPr>
              <w:t>Для физического развития детей:</w:t>
            </w:r>
          </w:p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Шведская стенка</w:t>
            </w:r>
          </w:p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 xml:space="preserve">Гимнастическая скамья – 5 </w:t>
            </w:r>
            <w:proofErr w:type="spellStart"/>
            <w:proofErr w:type="gramStart"/>
            <w:r w:rsidRPr="006E4AA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 xml:space="preserve">Лестница: верёвочная, гимнастические разных видов -1 </w:t>
            </w:r>
            <w:proofErr w:type="spellStart"/>
            <w:proofErr w:type="gramStart"/>
            <w:r w:rsidRPr="006E4AA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 xml:space="preserve">Канат – 2 </w:t>
            </w:r>
            <w:proofErr w:type="spellStart"/>
            <w:proofErr w:type="gramStart"/>
            <w:r w:rsidRPr="006E4AA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 xml:space="preserve">Гимнастические доски – 5 </w:t>
            </w:r>
            <w:proofErr w:type="spellStart"/>
            <w:proofErr w:type="gramStart"/>
            <w:r w:rsidRPr="006E4AA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 xml:space="preserve">Мат гимнастический – 20 </w:t>
            </w:r>
            <w:proofErr w:type="spellStart"/>
            <w:proofErr w:type="gramStart"/>
            <w:r w:rsidRPr="006E4AA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Оборудование для спортивных игр: баскетбол, волейбол, бадминтон, городки</w:t>
            </w:r>
          </w:p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Хоккей, теннис, серсо, бейсбол</w:t>
            </w:r>
          </w:p>
        </w:tc>
        <w:tc>
          <w:tcPr>
            <w:tcW w:w="2706" w:type="dxa"/>
          </w:tcPr>
          <w:p w:rsidR="00787ECF" w:rsidRPr="006E4AAA" w:rsidRDefault="00787ECF" w:rsidP="003610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Музыкальный центр –1 шт.</w:t>
            </w:r>
          </w:p>
          <w:p w:rsidR="00787ECF" w:rsidRPr="006E4AAA" w:rsidRDefault="00787ECF" w:rsidP="003610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ДВД – оборудование,</w:t>
            </w:r>
          </w:p>
          <w:p w:rsidR="00787ECF" w:rsidRPr="006E4AAA" w:rsidRDefault="00787ECF" w:rsidP="003610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787ECF" w:rsidRPr="006E4AAA" w:rsidTr="003610C7">
        <w:trPr>
          <w:jc w:val="center"/>
        </w:trPr>
        <w:tc>
          <w:tcPr>
            <w:tcW w:w="2838" w:type="dxa"/>
          </w:tcPr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Кабинет заведующего</w:t>
            </w:r>
          </w:p>
        </w:tc>
        <w:tc>
          <w:tcPr>
            <w:tcW w:w="6224" w:type="dxa"/>
          </w:tcPr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Мебель:</w:t>
            </w:r>
          </w:p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шкафы для документации,</w:t>
            </w:r>
          </w:p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письменный стол – 1</w:t>
            </w:r>
          </w:p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стулья- 3</w:t>
            </w:r>
          </w:p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87ECF" w:rsidRPr="006E4AAA" w:rsidRDefault="00787ECF" w:rsidP="00361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87ECF" w:rsidRPr="006E4AAA" w:rsidTr="003610C7">
        <w:trPr>
          <w:jc w:val="center"/>
        </w:trPr>
        <w:tc>
          <w:tcPr>
            <w:tcW w:w="2838" w:type="dxa"/>
          </w:tcPr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Кабинет старшего воспитателя</w:t>
            </w:r>
          </w:p>
        </w:tc>
        <w:tc>
          <w:tcPr>
            <w:tcW w:w="6224" w:type="dxa"/>
          </w:tcPr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Мебель:</w:t>
            </w:r>
          </w:p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 xml:space="preserve">Шкафы – 4 </w:t>
            </w:r>
          </w:p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lastRenderedPageBreak/>
              <w:t>Стол письменный – 1</w:t>
            </w:r>
          </w:p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Стол компьютерный – 1</w:t>
            </w:r>
          </w:p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Стулья – 15</w:t>
            </w:r>
          </w:p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Стенды информационные для педагогов -2</w:t>
            </w:r>
          </w:p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Методическое обеспечение образовательного процесса (книги, дидактический материал, плакаты)</w:t>
            </w:r>
          </w:p>
        </w:tc>
        <w:tc>
          <w:tcPr>
            <w:tcW w:w="2706" w:type="dxa"/>
          </w:tcPr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Компьютер (процессор, клавиатура, монитор, </w:t>
            </w:r>
            <w:r w:rsidRPr="006E4AAA">
              <w:rPr>
                <w:rFonts w:ascii="Times New Roman" w:hAnsi="Times New Roman"/>
                <w:sz w:val="24"/>
                <w:szCs w:val="24"/>
              </w:rPr>
              <w:lastRenderedPageBreak/>
              <w:t>колонки) – 2</w:t>
            </w:r>
          </w:p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Модем -1</w:t>
            </w:r>
          </w:p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Принтер - 1</w:t>
            </w:r>
          </w:p>
        </w:tc>
        <w:tc>
          <w:tcPr>
            <w:tcW w:w="2495" w:type="dxa"/>
          </w:tcPr>
          <w:p w:rsidR="00787ECF" w:rsidRPr="006E4AAA" w:rsidRDefault="00787ECF" w:rsidP="00361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</w:t>
            </w:r>
          </w:p>
        </w:tc>
      </w:tr>
      <w:tr w:rsidR="00787ECF" w:rsidRPr="006E4AAA" w:rsidTr="003610C7">
        <w:trPr>
          <w:jc w:val="center"/>
        </w:trPr>
        <w:tc>
          <w:tcPr>
            <w:tcW w:w="2838" w:type="dxa"/>
          </w:tcPr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lastRenderedPageBreak/>
              <w:t>Коридоры</w:t>
            </w:r>
          </w:p>
        </w:tc>
        <w:tc>
          <w:tcPr>
            <w:tcW w:w="6224" w:type="dxa"/>
          </w:tcPr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Информационные стенды для работников МДОБУ</w:t>
            </w:r>
          </w:p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Технический персонал</w:t>
            </w:r>
          </w:p>
        </w:tc>
      </w:tr>
      <w:tr w:rsidR="00787ECF" w:rsidRPr="006E4AAA" w:rsidTr="003610C7">
        <w:trPr>
          <w:jc w:val="center"/>
        </w:trPr>
        <w:tc>
          <w:tcPr>
            <w:tcW w:w="2838" w:type="dxa"/>
          </w:tcPr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Территория МДОУ</w:t>
            </w:r>
          </w:p>
        </w:tc>
        <w:tc>
          <w:tcPr>
            <w:tcW w:w="6224" w:type="dxa"/>
          </w:tcPr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4AAA">
              <w:rPr>
                <w:rFonts w:ascii="Times New Roman" w:hAnsi="Times New Roman"/>
                <w:i/>
                <w:sz w:val="24"/>
                <w:szCs w:val="24"/>
              </w:rPr>
              <w:t>Прогулочные площадки:</w:t>
            </w:r>
          </w:p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веранды</w:t>
            </w:r>
          </w:p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Спортивное оборудование, горки, дорожки для равновесия</w:t>
            </w:r>
          </w:p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Лавочки, столы</w:t>
            </w:r>
          </w:p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 xml:space="preserve">Центры экспериментирования </w:t>
            </w:r>
          </w:p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Цветники</w:t>
            </w:r>
          </w:p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Центр творчества</w:t>
            </w:r>
          </w:p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Площадка дорожного движения</w:t>
            </w:r>
          </w:p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4AAA">
              <w:rPr>
                <w:rFonts w:ascii="Times New Roman" w:hAnsi="Times New Roman"/>
                <w:i/>
                <w:sz w:val="24"/>
                <w:szCs w:val="24"/>
              </w:rPr>
              <w:t>Спортивная площадка:</w:t>
            </w:r>
          </w:p>
          <w:p w:rsidR="00787ECF" w:rsidRPr="006E4AAA" w:rsidRDefault="00787ECF" w:rsidP="003610C7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спортивные снаряды, беговая дорожка (с разметкой на асфальтовом покрытии), яма для прыжков, полоса препятствий</w:t>
            </w:r>
          </w:p>
          <w:p w:rsidR="00787ECF" w:rsidRPr="006E4AAA" w:rsidRDefault="00787ECF" w:rsidP="003610C7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футбольная площадка</w:t>
            </w:r>
          </w:p>
        </w:tc>
        <w:tc>
          <w:tcPr>
            <w:tcW w:w="2706" w:type="dxa"/>
          </w:tcPr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Освещение уличное</w:t>
            </w:r>
          </w:p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Руководящие и педагогические работники МДОБУ</w:t>
            </w:r>
          </w:p>
          <w:p w:rsidR="00787ECF" w:rsidRPr="006E4AAA" w:rsidRDefault="00787ECF" w:rsidP="00361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A">
              <w:rPr>
                <w:rFonts w:ascii="Times New Roman" w:hAnsi="Times New Roman"/>
                <w:sz w:val="24"/>
                <w:szCs w:val="24"/>
              </w:rPr>
              <w:t>Технический персонал</w:t>
            </w:r>
          </w:p>
        </w:tc>
      </w:tr>
    </w:tbl>
    <w:p w:rsidR="00787ECF" w:rsidRPr="006E4AAA" w:rsidRDefault="00787ECF" w:rsidP="00787E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E4AAA">
        <w:rPr>
          <w:rFonts w:ascii="Times New Roman" w:hAnsi="Times New Roman"/>
          <w:sz w:val="24"/>
          <w:szCs w:val="24"/>
        </w:rPr>
        <w:t xml:space="preserve"> </w:t>
      </w:r>
    </w:p>
    <w:p w:rsidR="00787ECF" w:rsidRPr="006E4AAA" w:rsidRDefault="00787ECF" w:rsidP="00787ECF">
      <w:pPr>
        <w:rPr>
          <w:rFonts w:ascii="Times New Roman" w:hAnsi="Times New Roman"/>
          <w:sz w:val="24"/>
          <w:szCs w:val="24"/>
        </w:rPr>
      </w:pPr>
    </w:p>
    <w:p w:rsidR="00787ECF" w:rsidRPr="006E4AAA" w:rsidRDefault="00787ECF" w:rsidP="00787ECF">
      <w:pPr>
        <w:rPr>
          <w:rFonts w:ascii="Times New Roman" w:hAnsi="Times New Roman"/>
          <w:sz w:val="24"/>
          <w:szCs w:val="24"/>
        </w:rPr>
      </w:pPr>
    </w:p>
    <w:p w:rsidR="00787ECF" w:rsidRPr="006E4AAA" w:rsidRDefault="00787ECF" w:rsidP="00787ECF">
      <w:pPr>
        <w:rPr>
          <w:rFonts w:ascii="Times New Roman" w:hAnsi="Times New Roman"/>
          <w:sz w:val="24"/>
          <w:szCs w:val="24"/>
        </w:rPr>
      </w:pPr>
    </w:p>
    <w:p w:rsidR="00787ECF" w:rsidRPr="006E4AAA" w:rsidRDefault="00787ECF" w:rsidP="00787ECF">
      <w:pPr>
        <w:rPr>
          <w:rFonts w:ascii="Times New Roman" w:hAnsi="Times New Roman"/>
          <w:sz w:val="24"/>
          <w:szCs w:val="24"/>
        </w:rPr>
      </w:pPr>
    </w:p>
    <w:p w:rsidR="00787ECF" w:rsidRDefault="00787ECF" w:rsidP="00787ECF">
      <w:pPr>
        <w:rPr>
          <w:rFonts w:ascii="Times New Roman" w:hAnsi="Times New Roman"/>
          <w:sz w:val="24"/>
          <w:szCs w:val="24"/>
        </w:rPr>
      </w:pPr>
    </w:p>
    <w:p w:rsidR="00787ECF" w:rsidRDefault="00787ECF" w:rsidP="00787ECF">
      <w:pPr>
        <w:rPr>
          <w:rFonts w:ascii="Times New Roman" w:hAnsi="Times New Roman"/>
          <w:sz w:val="24"/>
          <w:szCs w:val="24"/>
        </w:rPr>
      </w:pPr>
    </w:p>
    <w:p w:rsidR="00787ECF" w:rsidRDefault="00787ECF" w:rsidP="00787ECF">
      <w:pPr>
        <w:rPr>
          <w:rFonts w:ascii="Times New Roman" w:hAnsi="Times New Roman"/>
          <w:sz w:val="24"/>
          <w:szCs w:val="24"/>
        </w:rPr>
      </w:pPr>
    </w:p>
    <w:p w:rsidR="00787ECF" w:rsidRDefault="00787ECF" w:rsidP="00787ECF">
      <w:pPr>
        <w:rPr>
          <w:rFonts w:ascii="Times New Roman" w:hAnsi="Times New Roman"/>
          <w:sz w:val="24"/>
          <w:szCs w:val="24"/>
        </w:rPr>
      </w:pPr>
    </w:p>
    <w:p w:rsidR="00787ECF" w:rsidRDefault="00787ECF" w:rsidP="00787ECF">
      <w:pPr>
        <w:rPr>
          <w:rFonts w:ascii="Times New Roman" w:hAnsi="Times New Roman"/>
          <w:sz w:val="24"/>
          <w:szCs w:val="24"/>
        </w:rPr>
      </w:pPr>
    </w:p>
    <w:p w:rsidR="00787ECF" w:rsidRDefault="00787ECF" w:rsidP="00787ECF">
      <w:pPr>
        <w:rPr>
          <w:rFonts w:ascii="Times New Roman" w:hAnsi="Times New Roman"/>
          <w:sz w:val="24"/>
          <w:szCs w:val="24"/>
        </w:rPr>
      </w:pPr>
    </w:p>
    <w:p w:rsidR="00787ECF" w:rsidRDefault="00787ECF" w:rsidP="00787ECF">
      <w:pPr>
        <w:rPr>
          <w:rFonts w:ascii="Times New Roman" w:hAnsi="Times New Roman"/>
          <w:sz w:val="24"/>
          <w:szCs w:val="24"/>
        </w:rPr>
      </w:pPr>
    </w:p>
    <w:p w:rsidR="00787ECF" w:rsidRPr="006E4AAA" w:rsidRDefault="00787ECF" w:rsidP="00787ECF">
      <w:pPr>
        <w:rPr>
          <w:rFonts w:ascii="Times New Roman" w:hAnsi="Times New Roman"/>
          <w:sz w:val="24"/>
          <w:szCs w:val="24"/>
        </w:rPr>
      </w:pPr>
    </w:p>
    <w:p w:rsidR="00787ECF" w:rsidRPr="006E4AAA" w:rsidRDefault="00787ECF" w:rsidP="00787ECF">
      <w:pPr>
        <w:rPr>
          <w:rFonts w:ascii="Times New Roman" w:hAnsi="Times New Roman"/>
          <w:sz w:val="24"/>
          <w:szCs w:val="24"/>
        </w:rPr>
      </w:pPr>
    </w:p>
    <w:p w:rsidR="00F0475A" w:rsidRDefault="00F0475A"/>
    <w:sectPr w:rsidR="00F0475A" w:rsidSect="00787E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87ECF"/>
    <w:rsid w:val="003638EA"/>
    <w:rsid w:val="00787ECF"/>
    <w:rsid w:val="00A21E0D"/>
    <w:rsid w:val="00A831FF"/>
    <w:rsid w:val="00F0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XA6XHV02</dc:creator>
  <cp:keywords/>
  <dc:description/>
  <cp:lastModifiedBy>User</cp:lastModifiedBy>
  <cp:revision>5</cp:revision>
  <dcterms:created xsi:type="dcterms:W3CDTF">2005-09-21T16:03:00Z</dcterms:created>
  <dcterms:modified xsi:type="dcterms:W3CDTF">2017-06-21T02:48:00Z</dcterms:modified>
</cp:coreProperties>
</file>