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2.0 -->
  <w:body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sz w:val="21"/>
          <w:szCs w:val="22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sz w:val="21"/>
          <w:szCs w:val="22"/>
          <w:lang w:val="ru-RU" w:eastAsia="en-US" w:bidi="ar-SA"/>
        </w:rPr>
      </w:pPr>
    </w:p>
    <w:p>
      <w:pPr>
        <w:widowControl w:val="0"/>
        <w:autoSpaceDE w:val="0"/>
        <w:autoSpaceDN w:val="0"/>
        <w:spacing w:before="143" w:after="0" w:line="240" w:lineRule="auto"/>
        <w:ind w:left="0" w:right="0"/>
        <w:jc w:val="left"/>
        <w:rPr>
          <w:sz w:val="21"/>
          <w:szCs w:val="22"/>
          <w:lang w:val="ru-RU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left="0" w:right="0" w:firstLine="0"/>
        <w:jc w:val="right"/>
        <w:rPr>
          <w:sz w:val="21"/>
          <w:szCs w:val="22"/>
          <w:lang w:val="ru-RU" w:eastAsia="en-US" w:bidi="ar-SA"/>
        </w:rPr>
      </w:pPr>
      <w:r>
        <w:rPr>
          <w:spacing w:val="-8"/>
          <w:sz w:val="21"/>
          <w:szCs w:val="22"/>
          <w:lang w:val="ru-RU" w:eastAsia="en-US" w:bidi="ar-SA"/>
        </w:rPr>
        <w:t>•а*</w:t>
      </w:r>
      <w:r>
        <w:rPr>
          <w:spacing w:val="-19"/>
          <w:sz w:val="21"/>
          <w:szCs w:val="22"/>
          <w:lang w:val="ru-RU" w:eastAsia="en-US" w:bidi="ar-SA"/>
        </w:rPr>
        <w:t xml:space="preserve"> </w:t>
      </w:r>
      <w:r>
        <w:rPr>
          <w:spacing w:val="-5"/>
          <w:sz w:val="21"/>
          <w:szCs w:val="22"/>
          <w:lang w:val="ru-RU" w:eastAsia="en-US" w:bidi="ar-SA"/>
        </w:rPr>
        <w:t>а\</w:t>
      </w:r>
    </w:p>
    <w:p>
      <w:pPr>
        <w:widowControl w:val="0"/>
        <w:autoSpaceDE w:val="0"/>
        <w:autoSpaceDN w:val="0"/>
        <w:spacing w:before="76" w:after="0" w:line="240" w:lineRule="auto"/>
        <w:ind w:left="44" w:right="0"/>
        <w:jc w:val="left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br w:type="column"/>
      </w:r>
      <w:r>
        <w:rPr>
          <w:spacing w:val="9"/>
          <w:sz w:val="22"/>
          <w:szCs w:val="22"/>
          <w:lang w:val="ru-RU" w:eastAsia="en-US" w:bidi="ar-SA"/>
        </w:rPr>
        <w:t>Заведующий.</w:t>
      </w:r>
    </w:p>
    <w:p>
      <w:pPr>
        <w:widowControl w:val="0"/>
        <w:autoSpaceDE w:val="0"/>
        <w:autoSpaceDN w:val="0"/>
        <w:spacing w:before="27" w:after="0" w:line="240" w:lineRule="auto"/>
        <w:ind w:left="0" w:right="0"/>
        <w:jc w:val="left"/>
        <w:rPr>
          <w:sz w:val="22"/>
          <w:szCs w:val="22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48" w:right="0" w:firstLine="0"/>
        <w:jc w:val="left"/>
        <w:rPr>
          <w:i/>
          <w:szCs w:val="22"/>
          <w:lang w:val="ru-RU" w:eastAsia="en-US" w:bidi="ar-SA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4321809</wp:posOffset>
            </wp:positionH>
            <wp:positionV relativeFrom="paragraph">
              <wp:posOffset>-360398</wp:posOffset>
            </wp:positionV>
            <wp:extent cx="804672" cy="1121664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1121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Cs w:val="22"/>
          <w:lang w:val="ru-RU" w:eastAsia="en-US" w:bidi="ar-SA"/>
        </w:rPr>
        <w:t>29</w:t>
      </w:r>
      <w:r>
        <w:rPr>
          <w:i/>
          <w:spacing w:val="6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мая</w:t>
      </w:r>
      <w:r>
        <w:rPr>
          <w:spacing w:val="23"/>
          <w:sz w:val="22"/>
          <w:szCs w:val="22"/>
          <w:lang w:val="ru-RU" w:eastAsia="en-US" w:bidi="ar-SA"/>
        </w:rPr>
        <w:t xml:space="preserve"> </w:t>
      </w:r>
      <w:r>
        <w:rPr>
          <w:i/>
          <w:spacing w:val="-5"/>
          <w:szCs w:val="22"/>
          <w:lang w:val="ru-RU" w:eastAsia="en-US" w:bidi="ar-SA"/>
        </w:rPr>
        <w:t>202</w:t>
      </w:r>
    </w:p>
    <w:p>
      <w:pPr>
        <w:widowControl w:val="0"/>
        <w:autoSpaceDE w:val="0"/>
        <w:autoSpaceDN w:val="0"/>
        <w:spacing w:before="71" w:after="0" w:line="240" w:lineRule="auto"/>
        <w:ind w:left="325" w:right="0"/>
        <w:jc w:val="left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br w:type="column"/>
      </w:r>
      <w:r>
        <w:rPr>
          <w:sz w:val="22"/>
          <w:szCs w:val="22"/>
          <w:lang w:val="ru-RU" w:eastAsia="en-US" w:bidi="ar-SA"/>
        </w:rPr>
        <w:t>ОБУ</w:t>
      </w:r>
      <w:r>
        <w:rPr>
          <w:spacing w:val="3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ЦРР</w:t>
      </w:r>
      <w:r>
        <w:rPr>
          <w:spacing w:val="24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Д/С</w:t>
      </w:r>
      <w:r>
        <w:rPr>
          <w:spacing w:val="38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№11</w:t>
      </w:r>
      <w:r>
        <w:rPr>
          <w:spacing w:val="52"/>
          <w:sz w:val="22"/>
          <w:szCs w:val="22"/>
          <w:lang w:val="ru-RU" w:eastAsia="en-US" w:bidi="ar-SA"/>
        </w:rPr>
        <w:t xml:space="preserve"> </w:t>
      </w:r>
      <w:r>
        <w:rPr>
          <w:spacing w:val="-5"/>
          <w:sz w:val="22"/>
          <w:szCs w:val="22"/>
          <w:lang w:val="ru-RU" w:eastAsia="en-US" w:bidi="ar-SA"/>
        </w:rPr>
        <w:t>ЛГО</w:t>
      </w:r>
    </w:p>
    <w:p>
      <w:pPr>
        <w:widowControl w:val="0"/>
        <w:autoSpaceDE w:val="0"/>
        <w:autoSpaceDN w:val="0"/>
        <w:spacing w:before="26" w:after="0" w:line="240" w:lineRule="auto"/>
        <w:ind w:left="435" w:right="0"/>
        <w:jc w:val="left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>Т.А.</w:t>
      </w:r>
      <w:r>
        <w:rPr>
          <w:spacing w:val="45"/>
          <w:sz w:val="22"/>
          <w:szCs w:val="22"/>
          <w:lang w:val="ru-RU" w:eastAsia="en-US" w:bidi="ar-SA"/>
        </w:rPr>
        <w:t xml:space="preserve"> </w:t>
      </w:r>
      <w:r>
        <w:rPr>
          <w:spacing w:val="-2"/>
          <w:sz w:val="22"/>
          <w:szCs w:val="22"/>
          <w:lang w:val="ru-RU" w:eastAsia="en-US" w:bidi="ar-SA"/>
        </w:rPr>
        <w:t>Татарченко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sz w:val="22"/>
          <w:szCs w:val="22"/>
          <w:lang w:val="ru-RU" w:eastAsia="en-US" w:bidi="ar-SA"/>
        </w:rPr>
        <w:sectPr>
          <w:type w:val="continuous"/>
          <w:pgSz w:w="11910" w:h="16840"/>
          <w:pgMar w:top="1260" w:right="920" w:bottom="280" w:left="1560" w:header="708" w:footer="708"/>
          <w:cols w:num="3" w:space="708" w:equalWidth="0">
            <w:col w:w="4702" w:space="40"/>
            <w:col w:w="1427" w:space="39"/>
            <w:col w:w="3222" w:space="0"/>
          </w:cols>
        </w:sect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szCs w:val="22"/>
          <w:lang w:val="ru-RU" w:eastAsia="en-US" w:bidi="ar-SA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89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szCs w:val="22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szCs w:val="22"/>
          <w:lang w:val="ru-RU" w:eastAsia="en-US" w:bidi="ar-SA"/>
        </w:rPr>
      </w:pPr>
    </w:p>
    <w:p>
      <w:pPr>
        <w:widowControl w:val="0"/>
        <w:autoSpaceDE w:val="0"/>
        <w:autoSpaceDN w:val="0"/>
        <w:spacing w:before="138" w:after="0" w:line="240" w:lineRule="auto"/>
        <w:ind w:left="0" w:right="0"/>
        <w:jc w:val="left"/>
        <w:rPr>
          <w:szCs w:val="22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4" w:lineRule="exact"/>
        <w:ind w:left="0" w:right="36" w:firstLine="0"/>
        <w:jc w:val="center"/>
        <w:rPr>
          <w:b/>
          <w:szCs w:val="22"/>
          <w:lang w:val="ru-RU" w:eastAsia="en-US" w:bidi="ar-SA"/>
        </w:rPr>
      </w:pPr>
      <w:r>
        <w:rPr>
          <w:b/>
          <w:spacing w:val="-2"/>
          <w:szCs w:val="22"/>
          <w:lang w:val="ru-RU" w:eastAsia="en-US" w:bidi="ar-SA"/>
        </w:rPr>
        <w:t>Порядок</w:t>
      </w:r>
    </w:p>
    <w:p>
      <w:pPr>
        <w:widowControl w:val="0"/>
        <w:autoSpaceDE w:val="0"/>
        <w:autoSpaceDN w:val="0"/>
        <w:spacing w:before="0" w:after="0" w:line="240" w:lineRule="auto"/>
        <w:ind w:left="138" w:right="172" w:firstLine="4"/>
        <w:jc w:val="center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оформления возникновения, приостановления и прекращения отношений между Муниципальным</w:t>
      </w:r>
      <w:r>
        <w:rPr>
          <w:b/>
          <w:spacing w:val="-15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дошкольным</w:t>
      </w:r>
      <w:r>
        <w:rPr>
          <w:b/>
          <w:spacing w:val="-15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образовательным</w:t>
      </w:r>
      <w:r>
        <w:rPr>
          <w:b/>
          <w:spacing w:val="-15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бюджетным</w:t>
      </w:r>
      <w:r>
        <w:rPr>
          <w:b/>
          <w:spacing w:val="-15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учреждением</w:t>
      </w:r>
      <w:r>
        <w:rPr>
          <w:b/>
          <w:spacing w:val="-14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«Центр развития ребёнка -</w:t>
      </w:r>
      <w:r>
        <w:rPr>
          <w:b/>
          <w:spacing w:val="-7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детский сад</w:t>
      </w:r>
      <w:r>
        <w:rPr>
          <w:b/>
          <w:spacing w:val="-2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№ 11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 xml:space="preserve">Лесозаводского городского округа» и родителями (законными представителями) несовершеннолетних обучающихся </w:t>
      </w:r>
      <w:r>
        <w:rPr>
          <w:b/>
          <w:spacing w:val="-2"/>
          <w:szCs w:val="22"/>
          <w:lang w:val="ru-RU" w:eastAsia="en-US" w:bidi="ar-SA"/>
        </w:rPr>
        <w:t>(воспитанников)</w:t>
      </w:r>
    </w:p>
    <w:p>
      <w:pPr>
        <w:widowControl w:val="0"/>
        <w:numPr>
          <w:ilvl w:val="0"/>
          <w:numId w:val="1"/>
        </w:numPr>
        <w:tabs>
          <w:tab w:val="left" w:pos="398"/>
        </w:tabs>
        <w:autoSpaceDE w:val="0"/>
        <w:autoSpaceDN w:val="0"/>
        <w:spacing w:before="184" w:after="0" w:line="240" w:lineRule="auto"/>
        <w:ind w:left="398" w:right="0" w:hanging="283"/>
        <w:jc w:val="both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Общее</w:t>
      </w:r>
      <w:r>
        <w:rPr>
          <w:b/>
          <w:spacing w:val="-1"/>
          <w:szCs w:val="22"/>
          <w:lang w:val="ru-RU" w:eastAsia="en-US" w:bidi="ar-SA"/>
        </w:rPr>
        <w:t xml:space="preserve"> </w:t>
      </w:r>
      <w:r>
        <w:rPr>
          <w:b/>
          <w:spacing w:val="-2"/>
          <w:szCs w:val="22"/>
          <w:lang w:val="ru-RU" w:eastAsia="en-US" w:bidi="ar-SA"/>
        </w:rPr>
        <w:t>положение</w:t>
      </w:r>
    </w:p>
    <w:p>
      <w:pPr>
        <w:widowControl w:val="0"/>
        <w:numPr>
          <w:ilvl w:val="1"/>
          <w:numId w:val="1"/>
        </w:numPr>
        <w:tabs>
          <w:tab w:val="left" w:pos="580"/>
        </w:tabs>
        <w:autoSpaceDE w:val="0"/>
        <w:autoSpaceDN w:val="0"/>
        <w:spacing w:before="98" w:after="0" w:line="261" w:lineRule="auto"/>
        <w:ind w:left="101" w:right="126" w:firstLine="29"/>
        <w:jc w:val="both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>Настоящее Положение разработано в соответствии с Федеральным Законом «Об образовании в Российской Федерации», Уставом Муниципального дошкольного образовательного бюджетного учреждения «Центр развития ребёнка - детский сад № 11 Лесозаводского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городского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округа»,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далее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-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ДОУ.</w:t>
      </w:r>
    </w:p>
    <w:p>
      <w:pPr>
        <w:widowControl w:val="0"/>
        <w:numPr>
          <w:ilvl w:val="1"/>
          <w:numId w:val="1"/>
        </w:numPr>
        <w:tabs>
          <w:tab w:val="left" w:pos="578"/>
        </w:tabs>
        <w:autoSpaceDE w:val="0"/>
        <w:autoSpaceDN w:val="0"/>
        <w:spacing w:before="174" w:after="0" w:line="261" w:lineRule="auto"/>
        <w:ind w:left="110" w:right="125" w:firstLine="24"/>
        <w:jc w:val="both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>Данный</w:t>
      </w:r>
      <w:r>
        <w:rPr>
          <w:spacing w:val="76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документ</w:t>
      </w:r>
      <w:r>
        <w:rPr>
          <w:spacing w:val="7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регулирует</w:t>
      </w:r>
      <w:r>
        <w:rPr>
          <w:spacing w:val="67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порядок</w:t>
      </w:r>
      <w:r>
        <w:rPr>
          <w:spacing w:val="66"/>
          <w:w w:val="15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оформления</w:t>
      </w:r>
      <w:r>
        <w:rPr>
          <w:spacing w:val="61"/>
          <w:w w:val="15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возникновения,</w:t>
      </w:r>
      <w:r>
        <w:rPr>
          <w:spacing w:val="74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приостановления</w:t>
      </w:r>
      <w:r>
        <w:rPr>
          <w:spacing w:val="80"/>
          <w:w w:val="15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 прекращения отношений между ДОУ и родителями (законными представителями) несовершеннолетних</w:t>
      </w:r>
      <w:r>
        <w:rPr>
          <w:spacing w:val="59"/>
          <w:w w:val="15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обучающихся</w:t>
      </w:r>
      <w:r>
        <w:rPr>
          <w:spacing w:val="66"/>
          <w:w w:val="15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(воспитанников).</w:t>
      </w:r>
    </w:p>
    <w:p>
      <w:pPr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before="162" w:after="0" w:line="240" w:lineRule="auto"/>
        <w:ind w:left="416" w:right="0" w:hanging="306"/>
        <w:jc w:val="both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Порядок</w:t>
      </w:r>
      <w:r>
        <w:rPr>
          <w:b/>
          <w:spacing w:val="-17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оформления</w:t>
      </w:r>
      <w:r>
        <w:rPr>
          <w:b/>
          <w:spacing w:val="-10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возникновения</w:t>
      </w:r>
      <w:r>
        <w:rPr>
          <w:b/>
          <w:spacing w:val="-7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образовательных</w:t>
      </w:r>
      <w:r>
        <w:rPr>
          <w:b/>
          <w:spacing w:val="-10"/>
          <w:szCs w:val="22"/>
          <w:lang w:val="ru-RU" w:eastAsia="en-US" w:bidi="ar-SA"/>
        </w:rPr>
        <w:t xml:space="preserve"> </w:t>
      </w:r>
      <w:r>
        <w:rPr>
          <w:b/>
          <w:spacing w:val="-2"/>
          <w:szCs w:val="22"/>
          <w:lang w:val="ru-RU" w:eastAsia="en-US" w:bidi="ar-SA"/>
        </w:rPr>
        <w:t>отношений</w:t>
      </w:r>
    </w:p>
    <w:p>
      <w:pPr>
        <w:widowControl w:val="0"/>
        <w:numPr>
          <w:ilvl w:val="1"/>
          <w:numId w:val="1"/>
        </w:numPr>
        <w:tabs>
          <w:tab w:val="left" w:pos="115"/>
          <w:tab w:val="left" w:pos="592"/>
        </w:tabs>
        <w:autoSpaceDE w:val="0"/>
        <w:autoSpaceDN w:val="0"/>
        <w:spacing w:before="97" w:after="0" w:line="261" w:lineRule="auto"/>
        <w:ind w:left="115" w:right="122" w:hanging="5"/>
        <w:jc w:val="both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>Основанием возникновения образовательных отношений между ДОУ и родителями (законными</w:t>
      </w:r>
      <w:r>
        <w:rPr>
          <w:spacing w:val="7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представителями)</w:t>
      </w:r>
      <w:r>
        <w:rPr>
          <w:spacing w:val="59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является</w:t>
      </w:r>
      <w:r>
        <w:rPr>
          <w:spacing w:val="32"/>
          <w:sz w:val="22"/>
          <w:szCs w:val="22"/>
          <w:lang w:val="ru-RU" w:eastAsia="en-US" w:bidi="ar-SA"/>
        </w:rPr>
        <w:t xml:space="preserve"> </w:t>
      </w:r>
      <w:r>
        <w:rPr>
          <w:spacing w:val="9"/>
          <w:sz w:val="22"/>
          <w:szCs w:val="22"/>
          <w:lang w:val="ru-RU" w:eastAsia="en-US" w:bidi="ar-SA"/>
        </w:rPr>
        <w:t>распорядительный</w:t>
      </w:r>
      <w:r>
        <w:rPr>
          <w:spacing w:val="7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акт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(приказ)</w:t>
      </w:r>
      <w:r>
        <w:rPr>
          <w:spacing w:val="6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заведующего</w:t>
      </w:r>
      <w:r>
        <w:rPr>
          <w:spacing w:val="6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ДОУ о зачислении несовершеннолетнего обучающегося (воспитанника) в дошкольное образовательное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учреждение.</w:t>
      </w:r>
    </w:p>
    <w:p>
      <w:pPr>
        <w:widowControl w:val="0"/>
        <w:numPr>
          <w:ilvl w:val="1"/>
          <w:numId w:val="1"/>
        </w:numPr>
        <w:tabs>
          <w:tab w:val="left" w:pos="595"/>
        </w:tabs>
        <w:autoSpaceDE w:val="0"/>
        <w:autoSpaceDN w:val="0"/>
        <w:spacing w:before="184" w:after="0" w:line="259" w:lineRule="auto"/>
        <w:ind w:left="120" w:right="119" w:firstLine="0"/>
        <w:jc w:val="both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>Изданию распорядительного акта (приказа) о зачислении несовершеннолетнего обучающегося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(воспитанника)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</w:t>
      </w:r>
      <w:r>
        <w:rPr>
          <w:spacing w:val="58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ДОУ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предшествует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заключение</w:t>
      </w:r>
      <w:r>
        <w:rPr>
          <w:spacing w:val="66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договора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об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образовании и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заявления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родителя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(законного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представителя).</w:t>
      </w:r>
    </w:p>
    <w:p>
      <w:pPr>
        <w:widowControl w:val="0"/>
        <w:numPr>
          <w:ilvl w:val="1"/>
          <w:numId w:val="1"/>
        </w:numPr>
        <w:tabs>
          <w:tab w:val="left" w:pos="125"/>
          <w:tab w:val="left" w:pos="610"/>
        </w:tabs>
        <w:autoSpaceDE w:val="0"/>
        <w:autoSpaceDN w:val="0"/>
        <w:spacing w:before="184" w:after="0" w:line="259" w:lineRule="auto"/>
        <w:ind w:left="125" w:right="121" w:hanging="5"/>
        <w:jc w:val="both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>Права и обязанности участников образовательного процесса, предусмотренные, законодательством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об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образовании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локальными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актами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ДОУ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возникают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даты зачисления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несовершеннолетнего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обучающегося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(воспитанника)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дошкольное образовательное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учреждение.</w:t>
      </w:r>
    </w:p>
    <w:p>
      <w:pPr>
        <w:widowControl w:val="0"/>
        <w:numPr>
          <w:ilvl w:val="1"/>
          <w:numId w:val="1"/>
        </w:numPr>
        <w:tabs>
          <w:tab w:val="left" w:pos="614"/>
        </w:tabs>
        <w:autoSpaceDE w:val="0"/>
        <w:autoSpaceDN w:val="0"/>
        <w:spacing w:before="188" w:after="0" w:line="259" w:lineRule="auto"/>
        <w:ind w:left="125" w:right="106" w:firstLine="5"/>
        <w:jc w:val="both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>Отношение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между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ДОУ,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pacing w:val="10"/>
          <w:sz w:val="22"/>
          <w:szCs w:val="22"/>
          <w:lang w:val="ru-RU" w:eastAsia="en-US" w:bidi="ar-SA"/>
        </w:rPr>
        <w:t>осуществляющим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образовательную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деятельность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 родителями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(законными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представителями)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регулируются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договором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об</w:t>
      </w:r>
      <w:r>
        <w:rPr>
          <w:spacing w:val="8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образовании. Договор об образовании заключается в простой письменной форме между ДОУ в лице заведующего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родителями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(законными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представителями)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несовершеннолетнего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обучающегося</w:t>
      </w:r>
      <w:r>
        <w:rPr>
          <w:spacing w:val="40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(воспитанника).</w:t>
      </w:r>
    </w:p>
    <w:p>
      <w:pPr>
        <w:widowControl w:val="0"/>
        <w:numPr>
          <w:ilvl w:val="0"/>
          <w:numId w:val="1"/>
        </w:numPr>
        <w:tabs>
          <w:tab w:val="left" w:pos="436"/>
        </w:tabs>
        <w:autoSpaceDE w:val="0"/>
        <w:autoSpaceDN w:val="0"/>
        <w:spacing w:before="161" w:after="0" w:line="240" w:lineRule="auto"/>
        <w:ind w:left="436" w:right="0" w:hanging="306"/>
        <w:jc w:val="left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Порядок</w:t>
      </w:r>
      <w:r>
        <w:rPr>
          <w:b/>
          <w:spacing w:val="-14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приостановления</w:t>
      </w:r>
      <w:r>
        <w:rPr>
          <w:b/>
          <w:spacing w:val="-9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и</w:t>
      </w:r>
      <w:r>
        <w:rPr>
          <w:b/>
          <w:spacing w:val="-10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прекращения</w:t>
      </w:r>
      <w:r>
        <w:rPr>
          <w:b/>
          <w:spacing w:val="-5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образовательных</w:t>
      </w:r>
      <w:r>
        <w:rPr>
          <w:b/>
          <w:spacing w:val="-7"/>
          <w:szCs w:val="22"/>
          <w:lang w:val="ru-RU" w:eastAsia="en-US" w:bidi="ar-SA"/>
        </w:rPr>
        <w:t xml:space="preserve"> </w:t>
      </w:r>
      <w:r>
        <w:rPr>
          <w:b/>
          <w:spacing w:val="-2"/>
          <w:szCs w:val="22"/>
          <w:lang w:val="ru-RU" w:eastAsia="en-US" w:bidi="ar-SA"/>
        </w:rPr>
        <w:t>отношений</w:t>
      </w:r>
    </w:p>
    <w:p>
      <w:pPr>
        <w:widowControl w:val="0"/>
        <w:numPr>
          <w:ilvl w:val="1"/>
          <w:numId w:val="1"/>
        </w:numPr>
        <w:tabs>
          <w:tab w:val="left" w:pos="612"/>
        </w:tabs>
        <w:autoSpaceDE w:val="0"/>
        <w:autoSpaceDN w:val="0"/>
        <w:spacing w:before="228" w:after="0" w:line="240" w:lineRule="auto"/>
        <w:ind w:left="612" w:right="0" w:hanging="473"/>
        <w:jc w:val="left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>За</w:t>
      </w:r>
      <w:r>
        <w:rPr>
          <w:spacing w:val="56"/>
          <w:sz w:val="22"/>
          <w:szCs w:val="22"/>
          <w:lang w:val="ru-RU" w:eastAsia="en-US" w:bidi="ar-SA"/>
        </w:rPr>
        <w:t xml:space="preserve"> </w:t>
      </w:r>
      <w:r>
        <w:rPr>
          <w:spacing w:val="9"/>
          <w:sz w:val="22"/>
          <w:szCs w:val="22"/>
          <w:lang w:val="ru-RU" w:eastAsia="en-US" w:bidi="ar-SA"/>
        </w:rPr>
        <w:t>обучающим</w:t>
      </w:r>
      <w:r>
        <w:rPr>
          <w:spacing w:val="7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(воспитанником)</w:t>
      </w:r>
      <w:r>
        <w:rPr>
          <w:spacing w:val="5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ДОУ</w:t>
      </w:r>
      <w:r>
        <w:rPr>
          <w:spacing w:val="7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сохраняется</w:t>
      </w:r>
      <w:r>
        <w:rPr>
          <w:spacing w:val="73"/>
          <w:sz w:val="22"/>
          <w:szCs w:val="22"/>
          <w:lang w:val="ru-RU" w:eastAsia="en-US" w:bidi="ar-SA"/>
        </w:rPr>
        <w:t xml:space="preserve"> </w:t>
      </w:r>
      <w:r>
        <w:rPr>
          <w:spacing w:val="-2"/>
          <w:sz w:val="22"/>
          <w:szCs w:val="22"/>
          <w:lang w:val="ru-RU" w:eastAsia="en-US" w:bidi="ar-SA"/>
        </w:rPr>
        <w:t>место:</w:t>
      </w:r>
    </w:p>
    <w:p>
      <w:pPr>
        <w:widowControl w:val="0"/>
        <w:numPr>
          <w:ilvl w:val="2"/>
          <w:numId w:val="1"/>
        </w:numPr>
        <w:tabs>
          <w:tab w:val="left" w:pos="302"/>
        </w:tabs>
        <w:autoSpaceDE w:val="0"/>
        <w:autoSpaceDN w:val="0"/>
        <w:spacing w:before="212" w:after="0" w:line="240" w:lineRule="auto"/>
        <w:ind w:left="302" w:right="0" w:hanging="158"/>
        <w:jc w:val="left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>в</w:t>
      </w:r>
      <w:r>
        <w:rPr>
          <w:spacing w:val="28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случае</w:t>
      </w:r>
      <w:r>
        <w:rPr>
          <w:spacing w:val="50"/>
          <w:sz w:val="22"/>
          <w:szCs w:val="22"/>
          <w:lang w:val="ru-RU" w:eastAsia="en-US" w:bidi="ar-SA"/>
        </w:rPr>
        <w:t xml:space="preserve"> </w:t>
      </w:r>
      <w:r>
        <w:rPr>
          <w:spacing w:val="-2"/>
          <w:sz w:val="22"/>
          <w:szCs w:val="22"/>
          <w:lang w:val="ru-RU" w:eastAsia="en-US" w:bidi="ar-SA"/>
        </w:rPr>
        <w:t>болезни;</w:t>
      </w:r>
    </w:p>
    <w:p>
      <w:pPr>
        <w:widowControl w:val="0"/>
        <w:numPr>
          <w:ilvl w:val="2"/>
          <w:numId w:val="1"/>
        </w:numPr>
        <w:tabs>
          <w:tab w:val="left" w:pos="326"/>
        </w:tabs>
        <w:autoSpaceDE w:val="0"/>
        <w:autoSpaceDN w:val="0"/>
        <w:spacing w:before="218" w:after="0" w:line="264" w:lineRule="auto"/>
        <w:ind w:left="139" w:right="110" w:firstLine="0"/>
        <w:jc w:val="both"/>
        <w:rPr>
          <w:sz w:val="22"/>
          <w:szCs w:val="22"/>
          <w:lang w:val="ru-RU" w:eastAsia="en-US" w:bidi="ar-SA"/>
        </w:rPr>
        <w:sectPr>
          <w:type w:val="continuous"/>
          <w:pgSz w:w="11910" w:h="16840"/>
          <w:pgMar w:top="1260" w:right="920" w:bottom="280" w:left="1560" w:header="708" w:footer="708"/>
          <w:cols w:space="708"/>
        </w:sectPr>
      </w:pPr>
      <w:r>
        <w:rPr>
          <w:sz w:val="22"/>
          <w:szCs w:val="22"/>
          <w:lang w:val="ru-RU" w:eastAsia="en-US" w:bidi="ar-SA"/>
        </w:rPr>
        <w:t xml:space="preserve">по заявлениям родителей (законных представителей) на время </w:t>
      </w:r>
      <w:r>
        <w:rPr>
          <w:spacing w:val="9"/>
          <w:sz w:val="22"/>
          <w:szCs w:val="22"/>
          <w:lang w:val="ru-RU" w:eastAsia="en-US" w:bidi="ar-SA"/>
        </w:rPr>
        <w:t xml:space="preserve">прохождения </w:t>
      </w:r>
      <w:r>
        <w:rPr>
          <w:sz w:val="22"/>
          <w:szCs w:val="22"/>
          <w:lang w:val="ru-RU" w:eastAsia="en-US" w:bidi="ar-SA"/>
        </w:rPr>
        <w:t xml:space="preserve">санаторно- курортного </w:t>
      </w:r>
      <w:r>
        <w:rPr>
          <w:spacing w:val="11"/>
          <w:sz w:val="22"/>
          <w:szCs w:val="22"/>
          <w:lang w:val="ru-RU" w:eastAsia="en-US" w:bidi="ar-SA"/>
        </w:rPr>
        <w:t>лечения,карантина;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0"/>
        <w:gridCol w:w="4624"/>
      </w:tblGrid>
      <w:tr w14:paraId="3245CEBA" w14:textId="77777777" w:rsidTr="00674AD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72" w:type="dxa"/>
          </w:tcPr>
          <w:p w:rsidR="00674ADE" w14:paraId="6D4651FE" w14:textId="7777777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  <w:tc>
          <w:tcPr>
            <w:tcW w:w="4673" w:type="dxa"/>
          </w:tcPr>
          <w:p w:rsidR="00674ADE" w:rsidRPr="00AA5EC8" w:rsidP="00674ADE" w14:paraId="3B187E40" w14:textId="77777777">
            <w:pPr>
              <w:widowControl w:val="0"/>
              <w:spacing w:after="0" w:line="240" w:lineRule="auto"/>
              <w:rPr>
                <w:rFonts w:eastAsia="Arial Unicode MS"/>
                <w:color w:val="000000"/>
                <w:lang w:eastAsia="ru-RU" w:bidi="ru-RU"/>
              </w:rPr>
            </w:pPr>
            <w:r w:rsidRPr="00AA5EC8">
              <w:rPr>
                <w:rFonts w:eastAsia="Arial Unicode MS"/>
                <w:color w:val="000000"/>
                <w:lang w:eastAsia="ru-RU" w:bidi="ru-RU"/>
              </w:rPr>
              <w:t>УТВЕРЖДАЮ</w:t>
            </w:r>
          </w:p>
          <w:p w:rsidR="00674ADE" w:rsidRPr="00AA5EC8" w:rsidP="00674ADE" w14:paraId="35B03E6F" w14:textId="77777777">
            <w:pPr>
              <w:widowControl w:val="0"/>
              <w:spacing w:after="0" w:line="240" w:lineRule="auto"/>
              <w:rPr>
                <w:rFonts w:eastAsia="Arial Unicode MS"/>
                <w:color w:val="000000"/>
                <w:lang w:eastAsia="ru-RU" w:bidi="ru-RU"/>
              </w:rPr>
            </w:pPr>
            <w:r w:rsidRPr="00AA5EC8">
              <w:rPr>
                <w:rFonts w:eastAsia="Arial Unicode MS"/>
                <w:color w:val="000000"/>
                <w:lang w:eastAsia="ru-RU" w:bidi="ru-RU"/>
              </w:rPr>
              <w:t>Заведующий МДОБУ ЦРР Д/С №11 ЛГО</w:t>
            </w:r>
          </w:p>
          <w:p w:rsidR="00674ADE" w:rsidRPr="00AA5EC8" w:rsidP="00674ADE" w14:paraId="4557F25A" w14:textId="77777777">
            <w:pPr>
              <w:widowControl w:val="0"/>
              <w:spacing w:after="0" w:line="240" w:lineRule="auto"/>
              <w:rPr>
                <w:rFonts w:eastAsia="Arial Unicode MS"/>
                <w:color w:val="000000"/>
                <w:lang w:eastAsia="ru-RU" w:bidi="ru-RU"/>
              </w:rPr>
            </w:pPr>
            <w:r w:rsidRPr="00AA5EC8">
              <w:rPr>
                <w:rFonts w:eastAsia="Arial Unicode MS"/>
                <w:color w:val="000000"/>
                <w:lang w:eastAsia="ru-RU" w:bidi="ru-RU"/>
              </w:rPr>
              <w:t>_______________ Т.А. Татарченко</w:t>
            </w:r>
          </w:p>
          <w:p w:rsidR="00674ADE" w:rsidP="00674ADE" w14:paraId="3DC4643A" w14:textId="59F9523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AA5EC8">
              <w:rPr>
                <w:rFonts w:eastAsia="Arial Unicode MS"/>
                <w:color w:val="000000"/>
                <w:u w:val="single"/>
                <w:lang w:eastAsia="ru-RU" w:bidi="ru-RU"/>
              </w:rPr>
              <w:t>2</w:t>
            </w:r>
            <w:r>
              <w:rPr>
                <w:rFonts w:eastAsia="Arial Unicode MS"/>
                <w:color w:val="000000"/>
                <w:u w:val="single"/>
                <w:lang w:eastAsia="ru-RU" w:bidi="ru-RU"/>
              </w:rPr>
              <w:t>9</w:t>
            </w:r>
            <w:r w:rsidRPr="00AA5EC8">
              <w:rPr>
                <w:rFonts w:eastAsia="Arial Unicode MS"/>
                <w:color w:val="000000"/>
                <w:u w:val="single"/>
                <w:lang w:eastAsia="ru-RU" w:bidi="ru-RU"/>
              </w:rPr>
              <w:t xml:space="preserve"> мая 2024г.</w:t>
            </w:r>
          </w:p>
        </w:tc>
      </w:tr>
    </w:tbl>
    <w:p w:rsidR="00C27DCF" w14:paraId="545BECC2" w14:textId="77777777">
      <w:pPr>
        <w:widowControl w:val="0"/>
        <w:spacing w:after="0" w:line="240" w:lineRule="auto"/>
        <w:rPr>
          <w:rFonts w:ascii="Calibri" w:eastAsia="Arial Unicode MS" w:hAnsi="Calibri" w:cs="Arial Unicode MS"/>
          <w:color w:val="000000"/>
          <w:lang w:val="ru-RU" w:eastAsia="ru-RU" w:bidi="ru-RU"/>
        </w:rPr>
      </w:pPr>
    </w:p>
    <w:p w:rsidR="00674ADE" w14:paraId="09E2824A" w14:textId="77777777">
      <w:pPr>
        <w:widowControl w:val="0"/>
        <w:spacing w:after="0" w:line="240" w:lineRule="auto"/>
        <w:rPr>
          <w:rFonts w:ascii="Calibri" w:eastAsia="Arial Unicode MS" w:hAnsi="Calibri" w:cs="Arial Unicode MS"/>
          <w:color w:val="000000"/>
          <w:lang w:val="ru-RU" w:eastAsia="ru-RU" w:bidi="ru-RU"/>
        </w:rPr>
      </w:pPr>
    </w:p>
    <w:p w:rsidR="00674ADE" w14:paraId="2C1C771B" w14:textId="77777777">
      <w:pPr>
        <w:widowControl w:val="0"/>
        <w:spacing w:after="0" w:line="240" w:lineRule="auto"/>
        <w:rPr>
          <w:rFonts w:ascii="Calibri" w:eastAsia="Arial Unicode MS" w:hAnsi="Calibri" w:cs="Arial Unicode MS"/>
          <w:color w:val="000000"/>
          <w:lang w:val="ru-RU" w:eastAsia="ru-RU" w:bidi="ru-RU"/>
        </w:rPr>
      </w:pPr>
    </w:p>
    <w:p w:rsidR="00674ADE" w14:paraId="69A73786" w14:textId="77777777">
      <w:pPr>
        <w:widowControl w:val="0"/>
        <w:spacing w:after="0" w:line="240" w:lineRule="auto"/>
        <w:rPr>
          <w:rFonts w:ascii="Calibri" w:eastAsia="Arial Unicode MS" w:hAnsi="Calibri" w:cs="Arial Unicode MS"/>
          <w:color w:val="000000"/>
          <w:lang w:val="ru-RU" w:eastAsia="ru-RU" w:bidi="ru-RU"/>
        </w:rPr>
      </w:pPr>
    </w:p>
    <w:p w:rsidR="00674ADE" w14:paraId="4FEDA453" w14:textId="77777777">
      <w:pPr>
        <w:widowControl w:val="0"/>
        <w:spacing w:after="0" w:line="240" w:lineRule="auto"/>
        <w:rPr>
          <w:rFonts w:ascii="Calibri" w:eastAsia="Arial Unicode MS" w:hAnsi="Calibri" w:cs="Arial Unicode MS"/>
          <w:color w:val="000000"/>
          <w:lang w:val="ru-RU" w:eastAsia="ru-RU" w:bidi="ru-RU"/>
        </w:rPr>
      </w:pPr>
    </w:p>
    <w:p w:rsidR="00674ADE" w:rsidP="00674ADE" w14:paraId="21DA5F5A" w14:textId="77777777">
      <w:pPr>
        <w:widowControl w:val="0"/>
        <w:shd w:val="clear" w:color="auto" w:fill="auto"/>
        <w:spacing w:before="0" w:after="0" w:line="274" w:lineRule="exact"/>
        <w:jc w:val="center"/>
        <w:outlineLvl w:val="0"/>
        <w:rPr>
          <w:b/>
          <w:bCs/>
          <w:kern w:val="2"/>
          <w:sz w:val="22"/>
          <w:szCs w:val="22"/>
          <w:lang w:val="ru-RU" w:eastAsia="en-US" w:bidi="ar-SA"/>
          <w14:ligatures w14:val="standardContextual"/>
        </w:rPr>
      </w:pPr>
      <w:bookmarkStart w:id="0" w:name="bookmark0"/>
      <w:r>
        <w:rPr>
          <w:b/>
          <w:bCs/>
          <w:color w:val="000000"/>
          <w:kern w:val="2"/>
          <w:lang w:val="ru-RU" w:eastAsia="ru-RU" w:bidi="ru-RU"/>
          <w14:ligatures w14:val="standardContextual"/>
        </w:rPr>
        <w:t>Порядок</w:t>
      </w:r>
      <w:bookmarkEnd w:id="0"/>
    </w:p>
    <w:p w:rsidR="00674ADE" w:rsidP="00674ADE" w14:paraId="5188D543" w14:textId="77777777">
      <w:pPr>
        <w:widowControl w:val="0"/>
        <w:shd w:val="clear" w:color="auto" w:fill="auto"/>
        <w:spacing w:after="207" w:line="274" w:lineRule="exact"/>
        <w:jc w:val="center"/>
        <w:rPr>
          <w:b/>
          <w:bCs/>
          <w:kern w:val="2"/>
          <w:sz w:val="22"/>
          <w:szCs w:val="22"/>
          <w:lang w:val="ru-RU" w:eastAsia="en-US" w:bidi="ar-SA"/>
          <w14:ligatures w14:val="standardContextual"/>
        </w:rPr>
      </w:pPr>
      <w:r>
        <w:rPr>
          <w:b/>
          <w:bCs/>
          <w:color w:val="000000"/>
          <w:kern w:val="2"/>
          <w:lang w:val="ru-RU" w:eastAsia="ru-RU" w:bidi="ru-RU"/>
          <w14:ligatures w14:val="standardContextual"/>
        </w:rPr>
        <w:t>оформления возникновения, приостановления и прекращения отношений между Муниципальным дошкольным образовательным бюджетным учреждением «Центр развития ребёнка - детский сад № 11 Лесозаводского городского округа» и родителями (законными представителями) несовершеннолетних обучающихся (воспитанников)</w:t>
      </w:r>
    </w:p>
    <w:p w:rsidR="00674ADE" w:rsidP="00674ADE" w14:paraId="096A55D1" w14:textId="77777777">
      <w:pPr>
        <w:widowControl w:val="0"/>
        <w:numPr>
          <w:ilvl w:val="0"/>
          <w:numId w:val="2"/>
        </w:numPr>
        <w:shd w:val="clear" w:color="auto" w:fill="auto"/>
        <w:tabs>
          <w:tab w:val="left" w:pos="294"/>
        </w:tabs>
        <w:spacing w:before="0" w:after="95" w:line="240" w:lineRule="exact"/>
        <w:jc w:val="both"/>
        <w:outlineLvl w:val="0"/>
        <w:rPr>
          <w:b/>
          <w:bCs/>
          <w:kern w:val="2"/>
          <w:sz w:val="22"/>
          <w:szCs w:val="22"/>
          <w:lang w:val="ru-RU" w:eastAsia="en-US" w:bidi="ar-SA"/>
          <w14:ligatures w14:val="standardContextual"/>
        </w:rPr>
      </w:pPr>
      <w:bookmarkStart w:id="1" w:name="bookmark1"/>
      <w:r>
        <w:rPr>
          <w:b/>
          <w:bCs/>
          <w:color w:val="000000"/>
          <w:kern w:val="2"/>
          <w:lang w:val="ru-RU" w:eastAsia="ru-RU" w:bidi="ru-RU"/>
          <w14:ligatures w14:val="standardContextual"/>
        </w:rPr>
        <w:t>Общее положение</w:t>
      </w:r>
      <w:bookmarkEnd w:id="1"/>
    </w:p>
    <w:p w:rsidR="00674ADE" w:rsidP="00674ADE" w14:paraId="4F6AEAAC" w14:textId="77777777">
      <w:pPr>
        <w:widowControl w:val="0"/>
        <w:numPr>
          <w:ilvl w:val="1"/>
          <w:numId w:val="2"/>
        </w:numPr>
        <w:shd w:val="clear" w:color="auto" w:fill="auto"/>
        <w:tabs>
          <w:tab w:val="left" w:pos="481"/>
        </w:tabs>
        <w:spacing w:after="180" w:line="274" w:lineRule="exact"/>
        <w:jc w:val="both"/>
        <w:rPr>
          <w:kern w:val="2"/>
          <w:sz w:val="22"/>
          <w:szCs w:val="22"/>
          <w:lang w:val="ru-RU" w:eastAsia="en-US" w:bidi="ar-SA"/>
          <w14:ligatures w14:val="standardContextual"/>
        </w:rPr>
      </w:pPr>
      <w:r>
        <w:rPr>
          <w:color w:val="000000"/>
          <w:kern w:val="2"/>
          <w:lang w:val="ru-RU" w:eastAsia="ru-RU" w:bidi="ru-RU"/>
          <w14:ligatures w14:val="standardContextual"/>
        </w:rPr>
        <w:t>Настоящее Положение разработано в соответствии с Федеральным Законом «Об образовании в Российской Федерации», Уставом Муниципального дошкольного образовательного бюджетного учреждения «Центр развития ребёнка - детский сад № 11 Лесозаводского городского округа», далее - ДОУ.</w:t>
      </w:r>
    </w:p>
    <w:p w:rsidR="00674ADE" w:rsidP="00674ADE" w14:paraId="53B9A7B8" w14:textId="77777777">
      <w:pPr>
        <w:widowControl w:val="0"/>
        <w:numPr>
          <w:ilvl w:val="1"/>
          <w:numId w:val="2"/>
        </w:numPr>
        <w:shd w:val="clear" w:color="auto" w:fill="auto"/>
        <w:tabs>
          <w:tab w:val="left" w:pos="476"/>
        </w:tabs>
        <w:spacing w:after="207" w:line="274" w:lineRule="exact"/>
        <w:jc w:val="both"/>
        <w:rPr>
          <w:kern w:val="2"/>
          <w:sz w:val="22"/>
          <w:szCs w:val="22"/>
          <w:lang w:val="ru-RU" w:eastAsia="en-US" w:bidi="ar-SA"/>
          <w14:ligatures w14:val="standardContextual"/>
        </w:rPr>
      </w:pPr>
      <w:r>
        <w:rPr>
          <w:color w:val="000000"/>
          <w:kern w:val="2"/>
          <w:lang w:val="ru-RU" w:eastAsia="ru-RU" w:bidi="ru-RU"/>
          <w14:ligatures w14:val="standardContextual"/>
        </w:rPr>
        <w:t>Данный документ регулирует порядок оформления возникновения, приостановления и прекращения отношений между ДОУ и родителями (законными представителями) несовершеннолетних обучающихся (воспитанников).</w:t>
      </w:r>
    </w:p>
    <w:p w:rsidR="00674ADE" w:rsidP="00674ADE" w14:paraId="14641284" w14:textId="77777777">
      <w:pPr>
        <w:widowControl w:val="0"/>
        <w:numPr>
          <w:ilvl w:val="0"/>
          <w:numId w:val="2"/>
        </w:numPr>
        <w:shd w:val="clear" w:color="auto" w:fill="auto"/>
        <w:tabs>
          <w:tab w:val="left" w:pos="303"/>
        </w:tabs>
        <w:spacing w:before="0" w:after="91" w:line="240" w:lineRule="exact"/>
        <w:jc w:val="both"/>
        <w:outlineLvl w:val="0"/>
        <w:rPr>
          <w:b/>
          <w:bCs/>
          <w:kern w:val="2"/>
          <w:sz w:val="22"/>
          <w:szCs w:val="22"/>
          <w:lang w:val="ru-RU" w:eastAsia="en-US" w:bidi="ar-SA"/>
          <w14:ligatures w14:val="standardContextual"/>
        </w:rPr>
      </w:pPr>
      <w:bookmarkStart w:id="2" w:name="bookmark2"/>
      <w:r>
        <w:rPr>
          <w:b/>
          <w:bCs/>
          <w:color w:val="000000"/>
          <w:kern w:val="2"/>
          <w:lang w:val="ru-RU" w:eastAsia="ru-RU" w:bidi="ru-RU"/>
          <w14:ligatures w14:val="standardContextual"/>
        </w:rPr>
        <w:t>Порядок оформления возникновения образовательных отношений</w:t>
      </w:r>
      <w:bookmarkEnd w:id="2"/>
    </w:p>
    <w:p w:rsidR="00674ADE" w:rsidP="00674ADE" w14:paraId="5E270F2B" w14:textId="77777777">
      <w:pPr>
        <w:widowControl w:val="0"/>
        <w:numPr>
          <w:ilvl w:val="1"/>
          <w:numId w:val="2"/>
        </w:numPr>
        <w:shd w:val="clear" w:color="auto" w:fill="auto"/>
        <w:tabs>
          <w:tab w:val="left" w:pos="481"/>
        </w:tabs>
        <w:spacing w:after="180" w:line="274" w:lineRule="exact"/>
        <w:jc w:val="both"/>
        <w:rPr>
          <w:kern w:val="2"/>
          <w:sz w:val="22"/>
          <w:szCs w:val="22"/>
          <w:lang w:val="ru-RU" w:eastAsia="en-US" w:bidi="ar-SA"/>
          <w14:ligatures w14:val="standardContextual"/>
        </w:rPr>
      </w:pPr>
      <w:r>
        <w:rPr>
          <w:color w:val="000000"/>
          <w:kern w:val="2"/>
          <w:lang w:val="ru-RU" w:eastAsia="ru-RU" w:bidi="ru-RU"/>
          <w14:ligatures w14:val="standardContextual"/>
        </w:rPr>
        <w:t>Основанием возникновения образовательных отношений между ДОУ и родителями (законными представителями) является распорядительный акт (приказ) заведующего ДОУ о зачислении несовершеннолетнего обучающегося (воспитанника) в дошкольное образовательное учреждение.</w:t>
      </w:r>
    </w:p>
    <w:p w:rsidR="00674ADE" w:rsidP="00674ADE" w14:paraId="1B7DCDD3" w14:textId="77777777">
      <w:pPr>
        <w:widowControl w:val="0"/>
        <w:numPr>
          <w:ilvl w:val="1"/>
          <w:numId w:val="2"/>
        </w:numPr>
        <w:shd w:val="clear" w:color="auto" w:fill="auto"/>
        <w:tabs>
          <w:tab w:val="left" w:pos="481"/>
        </w:tabs>
        <w:spacing w:after="180" w:line="274" w:lineRule="exact"/>
        <w:jc w:val="both"/>
        <w:rPr>
          <w:kern w:val="2"/>
          <w:sz w:val="22"/>
          <w:szCs w:val="22"/>
          <w:lang w:val="ru-RU" w:eastAsia="en-US" w:bidi="ar-SA"/>
          <w14:ligatures w14:val="standardContextual"/>
        </w:rPr>
      </w:pPr>
      <w:r>
        <w:rPr>
          <w:color w:val="000000"/>
          <w:kern w:val="2"/>
          <w:lang w:val="ru-RU" w:eastAsia="ru-RU" w:bidi="ru-RU"/>
          <w14:ligatures w14:val="standardContextual"/>
        </w:rPr>
        <w:t>Изданию распорядительного акта (приказа) о зачислении несовершеннолетнего обучающегося (воспитанника) в ДОУ предшествует заключение договора об образовании и заявления родителя (законного представителя).</w:t>
      </w:r>
    </w:p>
    <w:p w:rsidR="00674ADE" w:rsidP="00674ADE" w14:paraId="444DCC07" w14:textId="77777777">
      <w:pPr>
        <w:widowControl w:val="0"/>
        <w:numPr>
          <w:ilvl w:val="1"/>
          <w:numId w:val="2"/>
        </w:numPr>
        <w:shd w:val="clear" w:color="auto" w:fill="auto"/>
        <w:tabs>
          <w:tab w:val="left" w:pos="486"/>
        </w:tabs>
        <w:spacing w:after="180" w:line="274" w:lineRule="exact"/>
        <w:jc w:val="both"/>
        <w:rPr>
          <w:kern w:val="2"/>
          <w:sz w:val="22"/>
          <w:szCs w:val="22"/>
          <w:lang w:val="ru-RU" w:eastAsia="en-US" w:bidi="ar-SA"/>
          <w14:ligatures w14:val="standardContextual"/>
        </w:rPr>
      </w:pPr>
      <w:r>
        <w:rPr>
          <w:color w:val="000000"/>
          <w:kern w:val="2"/>
          <w:lang w:val="ru-RU" w:eastAsia="ru-RU" w:bidi="ru-RU"/>
          <w14:ligatures w14:val="standardContextual"/>
        </w:rPr>
        <w:t>Права и обязанности участников образовательного процесса, предусмотренные, законодательством об образовании и локальными актами ДОУ возникают с даты зачисления несовершеннолетнего обучающегося (воспитанника) в дошкольное образовательное учреждение.</w:t>
      </w:r>
    </w:p>
    <w:p w:rsidR="00674ADE" w:rsidP="00674ADE" w14:paraId="7799011B" w14:textId="77777777">
      <w:pPr>
        <w:widowControl w:val="0"/>
        <w:numPr>
          <w:ilvl w:val="1"/>
          <w:numId w:val="2"/>
        </w:numPr>
        <w:shd w:val="clear" w:color="auto" w:fill="auto"/>
        <w:tabs>
          <w:tab w:val="left" w:pos="486"/>
        </w:tabs>
        <w:spacing w:after="207" w:line="274" w:lineRule="exact"/>
        <w:jc w:val="both"/>
        <w:rPr>
          <w:kern w:val="2"/>
          <w:sz w:val="22"/>
          <w:szCs w:val="22"/>
          <w:lang w:val="ru-RU" w:eastAsia="en-US" w:bidi="ar-SA"/>
          <w14:ligatures w14:val="standardContextual"/>
        </w:rPr>
      </w:pPr>
      <w:r>
        <w:rPr>
          <w:color w:val="000000"/>
          <w:kern w:val="2"/>
          <w:lang w:val="ru-RU" w:eastAsia="ru-RU" w:bidi="ru-RU"/>
          <w14:ligatures w14:val="standardContextual"/>
        </w:rPr>
        <w:t>Отношение между ДОУ, осуществляющим образовательную деятельность и родителями (законными представителями) регулируются договором об образовании. Договор об образовании заключается в простой письменной форме между ДОУ в лице заведующего и родителями (законными представителями) несовершеннолетнего обучающегося (воспитанника).</w:t>
      </w:r>
    </w:p>
    <w:p w:rsidR="00674ADE" w:rsidP="00674ADE" w14:paraId="78AD82AB" w14:textId="4A9EFC5F">
      <w:pPr>
        <w:widowControl w:val="0"/>
        <w:numPr>
          <w:ilvl w:val="0"/>
          <w:numId w:val="2"/>
        </w:numPr>
        <w:shd w:val="clear" w:color="auto" w:fill="auto"/>
        <w:tabs>
          <w:tab w:val="left" w:pos="303"/>
        </w:tabs>
        <w:spacing w:before="0" w:after="0" w:line="240" w:lineRule="exact"/>
        <w:jc w:val="both"/>
        <w:outlineLvl w:val="0"/>
        <w:rPr>
          <w:b/>
          <w:bCs/>
          <w:kern w:val="2"/>
          <w:sz w:val="22"/>
          <w:szCs w:val="22"/>
          <w:lang w:val="ru-RU" w:eastAsia="en-US" w:bidi="ar-SA"/>
          <w14:ligatures w14:val="standardContextual"/>
        </w:rPr>
      </w:pPr>
      <w:bookmarkStart w:id="3" w:name="bookmark3"/>
      <w:r>
        <w:rPr>
          <w:b/>
          <w:bCs/>
          <w:color w:val="000000"/>
          <w:kern w:val="2"/>
          <w:lang w:val="ru-RU" w:eastAsia="ru-RU" w:bidi="ru-RU"/>
          <w14:ligatures w14:val="standardContextual"/>
        </w:rPr>
        <w:t>Порядок приостановления и прекращения образовательных отношений</w:t>
      </w:r>
      <w:bookmarkEnd w:id="3"/>
    </w:p>
    <w:p w:rsidR="00674ADE" w:rsidP="00674ADE" w14:paraId="7490CE44" w14:textId="77777777">
      <w:pPr>
        <w:widowControl w:val="0"/>
        <w:shd w:val="clear" w:color="auto" w:fill="auto"/>
        <w:tabs>
          <w:tab w:val="left" w:pos="303"/>
        </w:tabs>
        <w:spacing w:before="0" w:after="0" w:line="240" w:lineRule="exact"/>
        <w:jc w:val="both"/>
        <w:outlineLvl w:val="0"/>
        <w:rPr>
          <w:b/>
          <w:bCs/>
          <w:kern w:val="2"/>
          <w:sz w:val="22"/>
          <w:szCs w:val="22"/>
          <w:lang w:val="ru-RU" w:eastAsia="en-US" w:bidi="ar-SA"/>
          <w14:ligatures w14:val="standardContextual"/>
        </w:rPr>
      </w:pPr>
    </w:p>
    <w:p w:rsidR="00674ADE" w:rsidRPr="00674ADE" w:rsidP="00674ADE" w14:paraId="5FB28732" w14:textId="77777777">
      <w:pPr>
        <w:widowControl w:val="0"/>
        <w:numPr>
          <w:ilvl w:val="1"/>
          <w:numId w:val="2"/>
        </w:numPr>
        <w:tabs>
          <w:tab w:val="left" w:pos="476"/>
        </w:tabs>
        <w:spacing w:after="228" w:line="240" w:lineRule="exact"/>
        <w:jc w:val="both"/>
        <w:rPr>
          <w:lang w:val="ru-RU" w:eastAsia="ru-RU" w:bidi="ru-RU"/>
        </w:rPr>
      </w:pPr>
      <w:r w:rsidRPr="00674ADE">
        <w:rPr>
          <w:color w:val="000000"/>
          <w:lang w:val="ru-RU" w:eastAsia="ru-RU" w:bidi="ru-RU"/>
        </w:rPr>
        <w:t>За обучающим (воспитанником) ДОУ сохраняется место:</w:t>
      </w:r>
    </w:p>
    <w:p w:rsidR="00674ADE" w:rsidRPr="00674ADE" w:rsidP="00674ADE" w14:paraId="5EF961BA" w14:textId="77777777">
      <w:pPr>
        <w:widowControl w:val="0"/>
        <w:numPr>
          <w:ilvl w:val="0"/>
          <w:numId w:val="3"/>
        </w:numPr>
        <w:tabs>
          <w:tab w:val="left" w:pos="164"/>
        </w:tabs>
        <w:spacing w:after="201" w:line="240" w:lineRule="exact"/>
        <w:jc w:val="both"/>
        <w:rPr>
          <w:lang w:val="ru-RU" w:eastAsia="ru-RU" w:bidi="ru-RU"/>
        </w:rPr>
      </w:pPr>
      <w:r w:rsidRPr="00674ADE">
        <w:rPr>
          <w:color w:val="000000"/>
          <w:lang w:val="ru-RU" w:eastAsia="ru-RU" w:bidi="ru-RU"/>
        </w:rPr>
        <w:t>в случае болезни;</w:t>
      </w:r>
    </w:p>
    <w:p w:rsidR="00674ADE" w:rsidRPr="00674ADE" w:rsidP="00674ADE" w14:paraId="2027113C" w14:textId="77777777">
      <w:pPr>
        <w:widowControl w:val="0"/>
        <w:numPr>
          <w:ilvl w:val="0"/>
          <w:numId w:val="3"/>
        </w:numPr>
        <w:tabs>
          <w:tab w:val="left" w:pos="188"/>
        </w:tabs>
        <w:spacing w:after="184" w:line="274" w:lineRule="exact"/>
        <w:jc w:val="both"/>
        <w:rPr>
          <w:lang w:val="ru-RU" w:eastAsia="ru-RU" w:bidi="ru-RU"/>
        </w:rPr>
      </w:pPr>
      <w:r w:rsidRPr="00674ADE">
        <w:rPr>
          <w:color w:val="000000"/>
          <w:lang w:val="ru-RU" w:eastAsia="ru-RU" w:bidi="ru-RU"/>
        </w:rPr>
        <w:t>по заявлениям родителей (законных представителей) на время прохождения санаторно- курортного лечения, карантина;</w:t>
      </w:r>
    </w:p>
    <w:p w:rsidR="00674ADE" w:rsidRPr="00674ADE" w:rsidP="00674ADE" w14:paraId="15CCFD85" w14:textId="77777777">
      <w:pPr>
        <w:widowControl w:val="0"/>
        <w:numPr>
          <w:ilvl w:val="0"/>
          <w:numId w:val="3"/>
        </w:numPr>
        <w:tabs>
          <w:tab w:val="left" w:pos="193"/>
        </w:tabs>
        <w:spacing w:after="176" w:line="269" w:lineRule="exact"/>
        <w:jc w:val="both"/>
        <w:rPr>
          <w:lang w:val="ru-RU" w:eastAsia="ru-RU" w:bidi="ru-RU"/>
        </w:rPr>
      </w:pPr>
      <w:r w:rsidRPr="00674ADE">
        <w:rPr>
          <w:color w:val="000000"/>
          <w:lang w:val="ru-RU" w:eastAsia="ru-RU" w:bidi="ru-RU"/>
        </w:rPr>
        <w:t>по заявлениям родителей (законных представителей) на время очередных отпусков родителей (законных представителей).</w:t>
      </w:r>
    </w:p>
    <w:p w:rsidR="00674ADE" w:rsidRPr="00674ADE" w:rsidP="00674ADE" w14:paraId="74269F2B" w14:textId="77777777">
      <w:pPr>
        <w:widowControl w:val="0"/>
        <w:numPr>
          <w:ilvl w:val="1"/>
          <w:numId w:val="2"/>
        </w:numPr>
        <w:tabs>
          <w:tab w:val="left" w:pos="476"/>
        </w:tabs>
        <w:spacing w:after="207" w:line="274" w:lineRule="exact"/>
        <w:jc w:val="both"/>
        <w:rPr>
          <w:lang w:val="ru-RU" w:eastAsia="ru-RU" w:bidi="ru-RU"/>
        </w:rPr>
      </w:pPr>
      <w:r w:rsidRPr="00674ADE">
        <w:rPr>
          <w:color w:val="000000"/>
          <w:lang w:val="ru-RU" w:eastAsia="ru-RU" w:bidi="ru-RU"/>
        </w:rPr>
        <w:t>Родители (законные представители) несовершеннолетнего обучающегося (воспитанника), для сохранения места представляют в ДОУ документы, подтверждающие отсутствие воспитанника по уважительным причинам.</w:t>
      </w:r>
    </w:p>
    <w:p w:rsidR="00674ADE" w:rsidRPr="00674ADE" w:rsidP="00674ADE" w14:paraId="08B53C3F" w14:textId="77777777">
      <w:pPr>
        <w:widowControl w:val="0"/>
        <w:numPr>
          <w:ilvl w:val="0"/>
          <w:numId w:val="2"/>
        </w:numPr>
        <w:tabs>
          <w:tab w:val="left" w:pos="303"/>
        </w:tabs>
        <w:spacing w:after="211" w:line="240" w:lineRule="exact"/>
        <w:jc w:val="both"/>
        <w:outlineLvl w:val="0"/>
        <w:rPr>
          <w:b/>
          <w:bCs/>
          <w:lang w:val="ru-RU" w:eastAsia="ru-RU" w:bidi="ru-RU"/>
        </w:rPr>
      </w:pPr>
      <w:bookmarkStart w:id="4" w:name="bookmark4"/>
      <w:r w:rsidRPr="00674ADE">
        <w:rPr>
          <w:b/>
          <w:bCs/>
          <w:color w:val="000000"/>
          <w:lang w:val="ru-RU" w:eastAsia="ru-RU" w:bidi="ru-RU"/>
        </w:rPr>
        <w:t>Порядок прекращения образовательных отношений</w:t>
      </w:r>
      <w:bookmarkEnd w:id="4"/>
    </w:p>
    <w:p w:rsidR="00674ADE" w:rsidRPr="00674ADE" w:rsidP="00674ADE" w14:paraId="2BD4E7AC" w14:textId="77777777">
      <w:pPr>
        <w:widowControl w:val="0"/>
        <w:numPr>
          <w:ilvl w:val="1"/>
          <w:numId w:val="2"/>
        </w:numPr>
        <w:tabs>
          <w:tab w:val="left" w:pos="481"/>
        </w:tabs>
        <w:spacing w:after="207" w:line="274" w:lineRule="exact"/>
        <w:jc w:val="both"/>
        <w:rPr>
          <w:lang w:val="ru-RU" w:eastAsia="ru-RU" w:bidi="ru-RU"/>
        </w:rPr>
      </w:pPr>
      <w:r w:rsidRPr="00674ADE">
        <w:rPr>
          <w:color w:val="000000"/>
          <w:lang w:val="ru-RU" w:eastAsia="ru-RU" w:bidi="ru-RU"/>
        </w:rPr>
        <w:t>Образовательные отношения прекращаются в связи с отчислением несовершеннолетнего обучающегося (воспитанника) из ДОУ:</w:t>
      </w:r>
    </w:p>
    <w:p w:rsidR="00674ADE" w:rsidRPr="00674ADE" w:rsidP="00674ADE" w14:paraId="21C88076" w14:textId="77777777">
      <w:pPr>
        <w:widowControl w:val="0"/>
        <w:numPr>
          <w:ilvl w:val="0"/>
          <w:numId w:val="4"/>
        </w:numPr>
        <w:tabs>
          <w:tab w:val="left" w:pos="202"/>
        </w:tabs>
        <w:spacing w:after="206" w:line="240" w:lineRule="exact"/>
        <w:jc w:val="both"/>
        <w:rPr>
          <w:lang w:val="ru-RU" w:eastAsia="ru-RU" w:bidi="ru-RU"/>
        </w:rPr>
      </w:pPr>
      <w:r w:rsidRPr="00674ADE">
        <w:rPr>
          <w:color w:val="000000"/>
          <w:lang w:val="ru-RU" w:eastAsia="ru-RU" w:bidi="ru-RU"/>
        </w:rPr>
        <w:t>в связи с получением образования (завершением обучения);</w:t>
      </w:r>
    </w:p>
    <w:p w:rsidR="00674ADE" w:rsidRPr="00674ADE" w:rsidP="00674ADE" w14:paraId="23F4F394" w14:textId="77777777">
      <w:pPr>
        <w:widowControl w:val="0"/>
        <w:numPr>
          <w:ilvl w:val="0"/>
          <w:numId w:val="4"/>
        </w:numPr>
        <w:tabs>
          <w:tab w:val="left" w:pos="207"/>
        </w:tabs>
        <w:spacing w:after="180" w:line="274" w:lineRule="exact"/>
        <w:jc w:val="both"/>
        <w:rPr>
          <w:lang w:val="ru-RU" w:eastAsia="ru-RU" w:bidi="ru-RU"/>
        </w:rPr>
      </w:pPr>
      <w:r w:rsidRPr="00674ADE">
        <w:rPr>
          <w:color w:val="000000"/>
          <w:lang w:val="ru-RU" w:eastAsia="ru-RU" w:bidi="ru-RU"/>
        </w:rPr>
        <w:t>по заявлению родителей (законных представителей) несовершеннолетнего обучающегося (воспитанника);</w:t>
      </w:r>
    </w:p>
    <w:p w:rsidR="00674ADE" w:rsidRPr="00674ADE" w:rsidP="00674ADE" w14:paraId="07313DE6" w14:textId="77777777">
      <w:pPr>
        <w:widowControl w:val="0"/>
        <w:numPr>
          <w:ilvl w:val="0"/>
          <w:numId w:val="4"/>
        </w:numPr>
        <w:tabs>
          <w:tab w:val="left" w:pos="212"/>
        </w:tabs>
        <w:spacing w:after="184" w:line="274" w:lineRule="exact"/>
        <w:jc w:val="both"/>
        <w:rPr>
          <w:lang w:val="ru-RU" w:eastAsia="ru-RU" w:bidi="ru-RU"/>
        </w:rPr>
      </w:pPr>
      <w:r w:rsidRPr="00674ADE">
        <w:rPr>
          <w:color w:val="000000"/>
          <w:lang w:val="ru-RU" w:eastAsia="ru-RU" w:bidi="ru-RU"/>
        </w:rPr>
        <w:t>по обстоятельствам, не зависящим от воли родителей (законных представителей) несовершеннолетнего обучающегося (воспитанника)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674ADE" w:rsidRPr="00674ADE" w:rsidP="00674ADE" w14:paraId="07205ED3" w14:textId="77777777">
      <w:pPr>
        <w:widowControl w:val="0"/>
        <w:numPr>
          <w:ilvl w:val="1"/>
          <w:numId w:val="2"/>
        </w:numPr>
        <w:tabs>
          <w:tab w:val="left" w:pos="486"/>
        </w:tabs>
        <w:spacing w:after="176" w:line="269" w:lineRule="exact"/>
        <w:jc w:val="both"/>
        <w:rPr>
          <w:lang w:val="ru-RU" w:eastAsia="ru-RU" w:bidi="ru-RU"/>
        </w:rPr>
      </w:pPr>
      <w:r w:rsidRPr="00674ADE">
        <w:rPr>
          <w:color w:val="000000"/>
          <w:lang w:val="ru-RU" w:eastAsia="ru-RU" w:bidi="ru-RU"/>
        </w:rPr>
        <w:t>Образовательные отношения могут быть прекращены досрочно в следующих случаях:</w:t>
      </w:r>
    </w:p>
    <w:p w:rsidR="00674ADE" w:rsidRPr="00674ADE" w:rsidP="00674ADE" w14:paraId="7FE275F4" w14:textId="77777777">
      <w:pPr>
        <w:widowControl w:val="0"/>
        <w:numPr>
          <w:ilvl w:val="0"/>
          <w:numId w:val="4"/>
        </w:numPr>
        <w:tabs>
          <w:tab w:val="left" w:pos="212"/>
        </w:tabs>
        <w:spacing w:after="180" w:line="274" w:lineRule="exact"/>
        <w:jc w:val="both"/>
        <w:rPr>
          <w:lang w:val="ru-RU" w:eastAsia="ru-RU" w:bidi="ru-RU"/>
        </w:rPr>
      </w:pPr>
      <w:r w:rsidRPr="00674ADE">
        <w:rPr>
          <w:color w:val="000000"/>
          <w:lang w:val="ru-RU" w:eastAsia="ru-RU" w:bidi="ru-RU"/>
        </w:rPr>
        <w:t>по заявлению родителей (законных представителей) несовершеннолетнего обучающегося (воспитанника), в том числе в случае перевода несовершеннолетнего обучающегося (воспитанника) для продолжения освоения программы в другую организацию, осуществляющую образовательную деятельность;</w:t>
      </w:r>
    </w:p>
    <w:p w:rsidR="00674ADE" w:rsidRPr="00674ADE" w:rsidP="00674ADE" w14:paraId="2DD3FF69" w14:textId="77777777">
      <w:pPr>
        <w:widowControl w:val="0"/>
        <w:numPr>
          <w:ilvl w:val="0"/>
          <w:numId w:val="4"/>
        </w:numPr>
        <w:tabs>
          <w:tab w:val="left" w:pos="212"/>
        </w:tabs>
        <w:spacing w:after="180" w:line="274" w:lineRule="exact"/>
        <w:jc w:val="both"/>
        <w:rPr>
          <w:lang w:val="ru-RU" w:eastAsia="ru-RU" w:bidi="ru-RU"/>
        </w:rPr>
      </w:pPr>
      <w:r w:rsidRPr="00674ADE">
        <w:rPr>
          <w:color w:val="000000"/>
          <w:lang w:val="ru-RU" w:eastAsia="ru-RU" w:bidi="ru-RU"/>
        </w:rPr>
        <w:t>по обстоятельствам, не зависящим от воли родителей (законных представителей) несовершеннолетнего обучающегося (воспитанника)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674ADE" w:rsidRPr="00674ADE" w:rsidP="00674ADE" w14:paraId="38FA3D08" w14:textId="77777777">
      <w:pPr>
        <w:widowControl w:val="0"/>
        <w:numPr>
          <w:ilvl w:val="1"/>
          <w:numId w:val="2"/>
        </w:numPr>
        <w:tabs>
          <w:tab w:val="left" w:pos="490"/>
        </w:tabs>
        <w:spacing w:after="176" w:line="274" w:lineRule="exact"/>
        <w:jc w:val="both"/>
        <w:rPr>
          <w:lang w:val="ru-RU" w:eastAsia="ru-RU" w:bidi="ru-RU"/>
        </w:rPr>
      </w:pPr>
      <w:r w:rsidRPr="00674ADE">
        <w:rPr>
          <w:color w:val="000000"/>
          <w:lang w:val="ru-RU" w:eastAsia="ru-RU" w:bidi="ru-RU"/>
        </w:rPr>
        <w:t>Досрочное прекращение образовательных отношений по инициативе родителей (законных представителей) несовершеннолетнего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674ADE" w:rsidRPr="00674ADE" w:rsidP="00674ADE" w14:paraId="7304263B" w14:textId="77777777">
      <w:pPr>
        <w:widowControl w:val="0"/>
        <w:numPr>
          <w:ilvl w:val="1"/>
          <w:numId w:val="2"/>
        </w:numPr>
        <w:tabs>
          <w:tab w:val="left" w:pos="486"/>
        </w:tabs>
        <w:spacing w:after="0" w:line="278" w:lineRule="exact"/>
        <w:jc w:val="both"/>
        <w:rPr>
          <w:lang w:val="ru-RU" w:eastAsia="ru-RU" w:bidi="ru-RU"/>
        </w:rPr>
      </w:pPr>
      <w:r w:rsidRPr="00674ADE">
        <w:rPr>
          <w:color w:val="000000"/>
          <w:lang w:val="ru-RU" w:eastAsia="ru-RU" w:bidi="ru-RU"/>
        </w:rPr>
        <w:t>Основанием для прекращения образовательных отношений является распорядительный акт (приказ) ДОУ, осуществляющей образовательную деятельность, об отчислении несовершеннолетнего обучающегося (воспитанника).</w:t>
      </w:r>
    </w:p>
    <w:p w:rsidR="00674ADE" w:rsidP="00674ADE" w14:paraId="40C6A8BA" w14:textId="77777777">
      <w:pPr>
        <w:widowControl w:val="0"/>
        <w:shd w:val="clear" w:color="auto" w:fill="auto"/>
        <w:spacing w:after="0" w:line="278" w:lineRule="exact"/>
        <w:ind w:right="1060"/>
        <w:rPr>
          <w:color w:val="000000"/>
          <w:kern w:val="2"/>
          <w:lang w:val="ru-RU" w:eastAsia="ru-RU" w:bidi="ru-RU"/>
          <w14:ligatures w14:val="standardContextual"/>
        </w:rPr>
      </w:pPr>
    </w:p>
    <w:p w:rsidR="00674ADE" w:rsidP="00674ADE" w14:paraId="65A0E1D7" w14:textId="28AF870F">
      <w:pPr>
        <w:widowControl w:val="0"/>
        <w:shd w:val="clear" w:color="auto" w:fill="auto"/>
        <w:spacing w:after="0" w:line="278" w:lineRule="exact"/>
        <w:jc w:val="both"/>
        <w:rPr>
          <w:kern w:val="2"/>
          <w:sz w:val="22"/>
          <w:szCs w:val="22"/>
          <w:lang w:val="ru-RU" w:eastAsia="en-US" w:bidi="ar-SA"/>
          <w14:ligatures w14:val="standardContextual"/>
        </w:rPr>
      </w:pPr>
      <w:r>
        <w:rPr>
          <w:color w:val="000000"/>
          <w:kern w:val="2"/>
          <w:lang w:val="ru-RU" w:eastAsia="ru-RU" w:bidi="ru-RU"/>
          <w14:ligatures w14:val="standardContextual"/>
        </w:rPr>
        <w:t>Права и обязанности участников образовательного процесса, предусмотренные</w:t>
      </w:r>
      <w:r>
        <w:rPr>
          <w:color w:val="000000"/>
          <w:kern w:val="2"/>
          <w:lang w:val="ru-RU" w:eastAsia="ru-RU" w:bidi="ru-RU"/>
          <w14:ligatures w14:val="standardContextual"/>
        </w:rPr>
        <w:t xml:space="preserve"> </w:t>
      </w:r>
      <w:r>
        <w:rPr>
          <w:color w:val="000000"/>
          <w:kern w:val="2"/>
          <w:lang w:val="ru-RU" w:eastAsia="ru-RU" w:bidi="ru-RU"/>
          <w14:ligatures w14:val="standardContextual"/>
        </w:rPr>
        <w:t>законодательством об образовании и локальными нормативными</w:t>
      </w:r>
      <w:r>
        <w:rPr>
          <w:kern w:val="2"/>
          <w:sz w:val="22"/>
          <w:szCs w:val="22"/>
          <w:lang w:val="ru-RU" w:eastAsia="en-US" w:bidi="ar-SA"/>
          <w14:ligatures w14:val="standardContextual"/>
        </w:rPr>
        <w:t xml:space="preserve"> </w:t>
      </w:r>
      <w:r>
        <w:rPr>
          <w:color w:val="000000"/>
          <w:kern w:val="2"/>
          <w:lang w:val="ru-RU" w:eastAsia="ru-RU" w:bidi="ru-RU"/>
          <w14:ligatures w14:val="standardContextual"/>
        </w:rPr>
        <w:t>актами ДОУ, осуществляющего образовательную деятельность, прекращаются с даты его отчисления из ДОУ.</w:t>
      </w:r>
    </w:p>
    <w:p w:rsidR="00674ADE" w:rsidRPr="00674ADE" w:rsidP="00674ADE" w14:paraId="78A38B87" w14:textId="77777777">
      <w:pPr>
        <w:widowControl w:val="0"/>
        <w:spacing w:after="0" w:line="240" w:lineRule="auto"/>
        <w:jc w:val="both"/>
        <w:rPr>
          <w:rFonts w:ascii="Calibri" w:eastAsia="Arial Unicode MS" w:hAnsi="Calibri" w:cs="Arial Unicode MS"/>
          <w:color w:val="000000"/>
          <w:lang w:val="ru-RU" w:eastAsia="ru-RU" w:bidi="ru-RU"/>
        </w:rPr>
      </w:pPr>
    </w:p>
    <w:sectPr w:rsidSect="00674AD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5F7F61"/>
    <w:multiLevelType w:val="multilevel"/>
    <w:tmpl w:val="231ADD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94D50DA"/>
    <w:multiLevelType w:val="multilevel"/>
    <w:tmpl w:val="E22EAC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DF9C5EA"/>
    <w:multiLevelType w:val="hybridMultilevel"/>
    <w:tmpl w:val="00000000"/>
    <w:lvl w:ilvl="0">
      <w:start w:val="1"/>
      <w:numFmt w:val="decimal"/>
      <w:lvlText w:val="%1."/>
      <w:lvlJc w:val="left"/>
      <w:pPr>
        <w:ind w:left="398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4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" w:hanging="1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0" w:hanging="1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87" w:hanging="1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54" w:hanging="1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22" w:hanging="1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489" w:hanging="159"/>
      </w:pPr>
      <w:rPr>
        <w:rFonts w:hint="default"/>
        <w:lang w:val="ru-RU" w:eastAsia="en-US" w:bidi="ar-SA"/>
      </w:rPr>
    </w:lvl>
  </w:abstractNum>
  <w:abstractNum w:abstractNumId="3">
    <w:nsid w:val="70052CE3"/>
    <w:multiLevelType w:val="multilevel"/>
    <w:tmpl w:val="6C9C3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 w16cid:durableId="121966355">
    <w:abstractNumId w:val="3"/>
  </w:num>
  <w:num w:numId="3" w16cid:durableId="446507756">
    <w:abstractNumId w:val="1"/>
  </w:num>
  <w:num w:numId="4" w16cid:durableId="36687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674ADE"/>
    <w:rsid w:val="00A77B3E"/>
    <w:rsid w:val="00AA5EC8"/>
    <w:rsid w:val="00C27DCF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184"/>
      <w:ind w:left="125" w:hanging="306"/>
      <w:jc w:val="both"/>
    </w:pPr>
    <w:rPr>
      <w:sz w:val="22"/>
      <w:szCs w:val="22"/>
      <w:lang w:val="ru-RU" w:eastAsia="en-US" w:bidi="ar-SA"/>
    </w:rPr>
  </w:style>
  <w:style w:type="table" w:styleId="TableGrid">
    <w:name w:val="Table Grid"/>
    <w:basedOn w:val="TableNormal"/>
    <w:uiPriority w:val="39"/>
    <w:rsid w:val="00674ADE"/>
    <w:rPr>
      <w:rFonts w:ascii="Calibri" w:eastAsia="Calibri" w:hAnsi="Calibri"/>
      <w:kern w:val="2"/>
      <w:sz w:val="22"/>
      <w:szCs w:val="22"/>
      <w:lang w:val="ru-RU" w:eastAsia="en-US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№1"/>
    <w:basedOn w:val="Normal"/>
    <w:link w:val="10"/>
    <w:rsid w:val="00674ADE"/>
    <w:pPr>
      <w:widowControl w:val="0"/>
      <w:shd w:val="clear" w:color="auto" w:fill="FFFFFF"/>
      <w:spacing w:before="1200" w:line="274" w:lineRule="exact"/>
      <w:jc w:val="center"/>
      <w:outlineLvl w:val="0"/>
    </w:pPr>
    <w:rPr>
      <w:b/>
      <w:bCs/>
      <w:kern w:val="2"/>
      <w:sz w:val="22"/>
      <w:szCs w:val="22"/>
      <w:lang w:val="ru-RU" w:eastAsia="en-US" w:bidi="ar-SA"/>
      <w14:ligatures w14:val="standardContextual"/>
    </w:rPr>
  </w:style>
  <w:style w:type="character" w:customStyle="1" w:styleId="10">
    <w:name w:val="Заголовок №1_"/>
    <w:basedOn w:val="DefaultParagraphFont"/>
    <w:link w:val="1"/>
    <w:rsid w:val="00674ADE"/>
    <w:rPr>
      <w:b/>
      <w:bCs/>
      <w:kern w:val="2"/>
      <w:sz w:val="22"/>
      <w:szCs w:val="22"/>
      <w:shd w:val="clear" w:color="auto" w:fill="FFFFFF"/>
      <w:lang w:val="ru-RU" w:eastAsia="en-US" w:bidi="ar-SA"/>
      <w14:ligatures w14:val="standardContextual"/>
    </w:rPr>
  </w:style>
  <w:style w:type="paragraph" w:customStyle="1" w:styleId="3">
    <w:name w:val="Основной текст (3)"/>
    <w:basedOn w:val="Normal"/>
    <w:link w:val="30"/>
    <w:rsid w:val="00674ADE"/>
    <w:pPr>
      <w:widowControl w:val="0"/>
      <w:shd w:val="clear" w:color="auto" w:fill="FFFFFF"/>
      <w:spacing w:after="180" w:line="274" w:lineRule="exact"/>
    </w:pPr>
    <w:rPr>
      <w:b/>
      <w:bCs/>
      <w:kern w:val="2"/>
      <w:sz w:val="22"/>
      <w:szCs w:val="22"/>
      <w:lang w:val="ru-RU" w:eastAsia="en-US" w:bidi="ar-SA"/>
      <w14:ligatures w14:val="standardContextual"/>
    </w:rPr>
  </w:style>
  <w:style w:type="character" w:customStyle="1" w:styleId="30">
    <w:name w:val="Основной текст (3)_"/>
    <w:basedOn w:val="DefaultParagraphFont"/>
    <w:link w:val="3"/>
    <w:rsid w:val="00674ADE"/>
    <w:rPr>
      <w:b/>
      <w:bCs/>
      <w:kern w:val="2"/>
      <w:sz w:val="22"/>
      <w:szCs w:val="22"/>
      <w:shd w:val="clear" w:color="auto" w:fill="FFFFFF"/>
      <w:lang w:val="ru-RU" w:eastAsia="en-US" w:bidi="ar-SA"/>
      <w14:ligatures w14:val="standardContextual"/>
    </w:rPr>
  </w:style>
  <w:style w:type="paragraph" w:customStyle="1" w:styleId="2">
    <w:name w:val="Основной текст (2)"/>
    <w:basedOn w:val="Normal"/>
    <w:link w:val="20"/>
    <w:rsid w:val="00674ADE"/>
    <w:pPr>
      <w:widowControl w:val="0"/>
      <w:shd w:val="clear" w:color="auto" w:fill="FFFFFF"/>
      <w:spacing w:line="0" w:lineRule="atLeast"/>
    </w:pPr>
    <w:rPr>
      <w:kern w:val="2"/>
      <w:sz w:val="22"/>
      <w:szCs w:val="22"/>
      <w:lang w:val="ru-RU" w:eastAsia="en-US" w:bidi="ar-SA"/>
      <w14:ligatures w14:val="standardContextual"/>
    </w:rPr>
  </w:style>
  <w:style w:type="character" w:customStyle="1" w:styleId="20">
    <w:name w:val="Основной текст (2)_"/>
    <w:basedOn w:val="DefaultParagraphFont"/>
    <w:link w:val="2"/>
    <w:rsid w:val="00674ADE"/>
    <w:rPr>
      <w:kern w:val="2"/>
      <w:sz w:val="22"/>
      <w:szCs w:val="22"/>
      <w:shd w:val="clear" w:color="auto" w:fill="FFFFFF"/>
      <w:lang w:val="ru-RU"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